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415" w:rsidRPr="008A4B23" w:rsidRDefault="006B5734" w:rsidP="00B44415">
      <w:pPr>
        <w:jc w:val="right"/>
        <w:rPr>
          <w:rFonts w:ascii="Arial" w:hAnsi="Arial" w:cs="Arial"/>
          <w:i/>
          <w:sz w:val="22"/>
          <w:szCs w:val="22"/>
        </w:rPr>
      </w:pPr>
      <w:r w:rsidRPr="006B5734">
        <w:rPr>
          <w:rFonts w:ascii="Arial" w:hAnsi="Arial" w:cs="Arial"/>
          <w:b/>
          <w:sz w:val="22"/>
          <w:szCs w:val="22"/>
        </w:rPr>
        <w:t>ALLEGATO “1</w:t>
      </w:r>
      <w:r>
        <w:rPr>
          <w:rFonts w:ascii="Arial" w:hAnsi="Arial" w:cs="Arial"/>
          <w:i/>
          <w:sz w:val="22"/>
          <w:szCs w:val="22"/>
        </w:rPr>
        <w:t>”</w:t>
      </w:r>
    </w:p>
    <w:p w:rsidR="006B5734" w:rsidRDefault="006B5734" w:rsidP="00B44415">
      <w:pPr>
        <w:jc w:val="center"/>
        <w:rPr>
          <w:rFonts w:ascii="Arial" w:hAnsi="Arial" w:cs="Arial"/>
          <w:b/>
          <w:sz w:val="22"/>
          <w:szCs w:val="22"/>
        </w:rPr>
      </w:pPr>
    </w:p>
    <w:p w:rsidR="00B44415" w:rsidRPr="008A4B23" w:rsidRDefault="002F236D" w:rsidP="00B44415">
      <w:pPr>
        <w:jc w:val="center"/>
        <w:rPr>
          <w:rFonts w:ascii="Arial" w:hAnsi="Arial" w:cs="Arial"/>
          <w:b/>
          <w:sz w:val="22"/>
          <w:szCs w:val="22"/>
        </w:rPr>
      </w:pPr>
      <w:r>
        <w:rPr>
          <w:rFonts w:ascii="Arial" w:hAnsi="Arial" w:cs="Arial"/>
          <w:b/>
          <w:sz w:val="22"/>
          <w:szCs w:val="22"/>
        </w:rPr>
        <w:t>BANDO 201</w:t>
      </w:r>
      <w:r w:rsidR="00960F06">
        <w:rPr>
          <w:rFonts w:ascii="Arial" w:hAnsi="Arial" w:cs="Arial"/>
          <w:b/>
          <w:sz w:val="22"/>
          <w:szCs w:val="22"/>
        </w:rPr>
        <w:t>9</w:t>
      </w:r>
      <w:r>
        <w:rPr>
          <w:rFonts w:ascii="Arial" w:hAnsi="Arial" w:cs="Arial"/>
          <w:b/>
          <w:sz w:val="22"/>
          <w:szCs w:val="22"/>
        </w:rPr>
        <w:t xml:space="preserve"> - </w:t>
      </w:r>
      <w:r w:rsidR="00B44415" w:rsidRPr="008A4B23">
        <w:rPr>
          <w:rFonts w:ascii="Arial" w:hAnsi="Arial" w:cs="Arial"/>
          <w:b/>
          <w:sz w:val="22"/>
          <w:szCs w:val="22"/>
        </w:rPr>
        <w:t>L.R. 27/</w:t>
      </w:r>
      <w:r w:rsidR="00960F06">
        <w:rPr>
          <w:rFonts w:ascii="Arial" w:hAnsi="Arial" w:cs="Arial"/>
          <w:b/>
          <w:sz w:val="22"/>
          <w:szCs w:val="22"/>
        </w:rPr>
        <w:t>0</w:t>
      </w:r>
      <w:r w:rsidR="00B44415" w:rsidRPr="008A4B23">
        <w:rPr>
          <w:rFonts w:ascii="Arial" w:hAnsi="Arial" w:cs="Arial"/>
          <w:b/>
          <w:sz w:val="22"/>
          <w:szCs w:val="22"/>
        </w:rPr>
        <w:t>9 art. 83 comma 1 lettera n)</w:t>
      </w:r>
    </w:p>
    <w:p w:rsidR="00B44415" w:rsidRPr="008A4B23" w:rsidRDefault="00B44415" w:rsidP="00B44415">
      <w:pPr>
        <w:jc w:val="center"/>
        <w:rPr>
          <w:rFonts w:ascii="Arial" w:hAnsi="Arial" w:cs="Arial"/>
          <w:b/>
          <w:sz w:val="22"/>
          <w:szCs w:val="22"/>
        </w:rPr>
      </w:pPr>
      <w:r w:rsidRPr="008A4B23">
        <w:rPr>
          <w:rFonts w:ascii="Arial" w:hAnsi="Arial" w:cs="Arial"/>
          <w:b/>
          <w:sz w:val="22"/>
          <w:szCs w:val="22"/>
        </w:rPr>
        <w:t>BANDO</w:t>
      </w:r>
      <w:r w:rsidR="002F236D">
        <w:rPr>
          <w:rFonts w:ascii="Arial" w:hAnsi="Arial" w:cs="Arial"/>
          <w:b/>
          <w:sz w:val="22"/>
          <w:szCs w:val="22"/>
        </w:rPr>
        <w:t xml:space="preserve"> </w:t>
      </w:r>
      <w:r w:rsidRPr="008A4B23">
        <w:rPr>
          <w:rFonts w:ascii="Arial" w:hAnsi="Arial" w:cs="Arial"/>
          <w:b/>
          <w:sz w:val="22"/>
          <w:szCs w:val="22"/>
        </w:rPr>
        <w:t>CONTRIBUTI A FAVORE DI PROGRAMMI DI SOSTEGNO AGLI INVESTIMENTI PER LA RIQUALIFICAZIONE E IL POTENZIAMENTO DEI SISTEMI E DEGLI APPARATI DI SICUREZZA NELLE IMPRESE COMMERCIALI</w:t>
      </w:r>
    </w:p>
    <w:p w:rsidR="00B44415" w:rsidRPr="008A4B23" w:rsidRDefault="00B44415" w:rsidP="00B44415">
      <w:pPr>
        <w:tabs>
          <w:tab w:val="left" w:pos="6255"/>
        </w:tabs>
        <w:jc w:val="both"/>
        <w:rPr>
          <w:rFonts w:ascii="Arial" w:hAnsi="Arial" w:cs="Arial"/>
          <w:sz w:val="22"/>
          <w:szCs w:val="22"/>
        </w:rPr>
      </w:pPr>
      <w:r w:rsidRPr="008A4B23">
        <w:rPr>
          <w:rFonts w:ascii="Arial" w:hAnsi="Arial" w:cs="Arial"/>
          <w:sz w:val="22"/>
          <w:szCs w:val="22"/>
        </w:rPr>
        <w:tab/>
      </w:r>
    </w:p>
    <w:p w:rsidR="00B44415" w:rsidRPr="008A4B23" w:rsidRDefault="00B44415" w:rsidP="00B44415">
      <w:pPr>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Pr="008A4B23" w:rsidRDefault="00B44415" w:rsidP="003E4F80">
      <w:pPr>
        <w:numPr>
          <w:ilvl w:val="0"/>
          <w:numId w:val="11"/>
        </w:numPr>
        <w:spacing w:line="360" w:lineRule="auto"/>
        <w:ind w:left="0" w:firstLine="360"/>
        <w:jc w:val="both"/>
        <w:rPr>
          <w:rFonts w:ascii="Arial" w:hAnsi="Arial" w:cs="Arial"/>
          <w:b/>
          <w:i/>
          <w:sz w:val="22"/>
          <w:szCs w:val="22"/>
        </w:rPr>
      </w:pPr>
      <w:r w:rsidRPr="008A4B23">
        <w:rPr>
          <w:rFonts w:ascii="Arial" w:hAnsi="Arial" w:cs="Arial"/>
          <w:b/>
          <w:i/>
          <w:sz w:val="22"/>
          <w:szCs w:val="22"/>
        </w:rPr>
        <w:t>INFORMAZIONI GENERALI</w:t>
      </w:r>
    </w:p>
    <w:p w:rsidR="00B44415" w:rsidRDefault="00B44415" w:rsidP="003E4F80">
      <w:pPr>
        <w:numPr>
          <w:ilvl w:val="1"/>
          <w:numId w:val="29"/>
        </w:numPr>
        <w:jc w:val="both"/>
        <w:rPr>
          <w:rFonts w:ascii="Arial" w:hAnsi="Arial" w:cs="Arial"/>
          <w:sz w:val="22"/>
          <w:szCs w:val="22"/>
        </w:rPr>
      </w:pPr>
      <w:r w:rsidRPr="008A4B23">
        <w:rPr>
          <w:rFonts w:ascii="Arial" w:hAnsi="Arial" w:cs="Arial"/>
          <w:sz w:val="22"/>
          <w:szCs w:val="22"/>
        </w:rPr>
        <w:t>Il presente intervento è rivolto all'istituzione di un fondo per la sicurezza a disposizione delle imprese commerciali che intendono dotarsi di sistemi di sicurezza per affrontare il problema della microcriminalità.</w:t>
      </w:r>
    </w:p>
    <w:p w:rsidR="003004F9" w:rsidRPr="008A4B23" w:rsidRDefault="003004F9" w:rsidP="003004F9">
      <w:pPr>
        <w:ind w:left="432"/>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Pr="008A4B23" w:rsidRDefault="00B44415" w:rsidP="003E4F80">
      <w:pPr>
        <w:numPr>
          <w:ilvl w:val="0"/>
          <w:numId w:val="11"/>
        </w:numPr>
        <w:spacing w:line="360" w:lineRule="auto"/>
        <w:jc w:val="both"/>
        <w:rPr>
          <w:rFonts w:ascii="Arial" w:hAnsi="Arial" w:cs="Arial"/>
          <w:sz w:val="22"/>
          <w:szCs w:val="22"/>
        </w:rPr>
      </w:pPr>
      <w:r w:rsidRPr="008A4B23">
        <w:rPr>
          <w:rFonts w:ascii="Arial" w:hAnsi="Arial" w:cs="Arial"/>
          <w:b/>
          <w:i/>
          <w:sz w:val="22"/>
          <w:szCs w:val="22"/>
        </w:rPr>
        <w:t>SOGGETTI BENEFICIARI</w:t>
      </w:r>
    </w:p>
    <w:p w:rsidR="00B44415" w:rsidRPr="008A4B23" w:rsidRDefault="00B44415" w:rsidP="00B44415">
      <w:pPr>
        <w:ind w:left="426" w:hanging="426"/>
        <w:jc w:val="both"/>
        <w:rPr>
          <w:rFonts w:ascii="Arial" w:hAnsi="Arial" w:cs="Arial"/>
          <w:sz w:val="22"/>
          <w:szCs w:val="22"/>
        </w:rPr>
      </w:pPr>
      <w:r w:rsidRPr="008A4B23">
        <w:rPr>
          <w:rFonts w:ascii="Arial" w:hAnsi="Arial" w:cs="Arial"/>
          <w:sz w:val="22"/>
          <w:szCs w:val="22"/>
        </w:rPr>
        <w:t>2.1 Possono presentare domanda sul presente bando le imprese del commercio e della somministrazione di alimenti e bevande iscritte nel Registro delle imprese con sede o unità locale operativa nella Regione Marche.</w:t>
      </w:r>
    </w:p>
    <w:p w:rsidR="00B44415" w:rsidRPr="008A4B23" w:rsidRDefault="00B44415" w:rsidP="00B44415">
      <w:pPr>
        <w:jc w:val="both"/>
        <w:rPr>
          <w:rFonts w:ascii="Arial" w:hAnsi="Arial" w:cs="Arial"/>
          <w:sz w:val="22"/>
          <w:szCs w:val="22"/>
        </w:rPr>
      </w:pPr>
    </w:p>
    <w:p w:rsidR="00B44415" w:rsidRPr="008A4B23" w:rsidRDefault="00B44415" w:rsidP="00B44415">
      <w:pPr>
        <w:jc w:val="both"/>
        <w:rPr>
          <w:rFonts w:ascii="Arial" w:hAnsi="Arial" w:cs="Arial"/>
          <w:sz w:val="22"/>
          <w:szCs w:val="22"/>
        </w:rPr>
      </w:pPr>
      <w:r w:rsidRPr="008A4B23">
        <w:rPr>
          <w:rFonts w:ascii="Arial" w:hAnsi="Arial" w:cs="Arial"/>
          <w:sz w:val="22"/>
          <w:szCs w:val="22"/>
        </w:rPr>
        <w:t>2.2 Tra le imprese commerciali rientrano anche:</w:t>
      </w:r>
    </w:p>
    <w:p w:rsidR="00B44415" w:rsidRPr="008A4B23" w:rsidRDefault="00B44415" w:rsidP="003E4F80">
      <w:pPr>
        <w:numPr>
          <w:ilvl w:val="0"/>
          <w:numId w:val="19"/>
        </w:numPr>
        <w:tabs>
          <w:tab w:val="clear" w:pos="357"/>
        </w:tabs>
        <w:ind w:left="993"/>
        <w:jc w:val="both"/>
        <w:rPr>
          <w:rFonts w:ascii="Arial" w:hAnsi="Arial" w:cs="Arial"/>
          <w:sz w:val="22"/>
          <w:szCs w:val="22"/>
        </w:rPr>
      </w:pPr>
      <w:r w:rsidRPr="008A4B23">
        <w:rPr>
          <w:rFonts w:ascii="Arial" w:hAnsi="Arial" w:cs="Arial"/>
          <w:sz w:val="22"/>
          <w:szCs w:val="22"/>
        </w:rPr>
        <w:t>Attività di rivendita di generi di monopolio;</w:t>
      </w:r>
    </w:p>
    <w:p w:rsidR="00B44415" w:rsidRPr="008A4B23" w:rsidRDefault="00B44415" w:rsidP="003E4F80">
      <w:pPr>
        <w:numPr>
          <w:ilvl w:val="0"/>
          <w:numId w:val="19"/>
        </w:numPr>
        <w:tabs>
          <w:tab w:val="clear" w:pos="357"/>
        </w:tabs>
        <w:ind w:left="993"/>
        <w:jc w:val="both"/>
        <w:rPr>
          <w:rFonts w:ascii="Arial" w:hAnsi="Arial" w:cs="Arial"/>
          <w:sz w:val="22"/>
          <w:szCs w:val="22"/>
        </w:rPr>
      </w:pPr>
      <w:r w:rsidRPr="008A4B23">
        <w:rPr>
          <w:rFonts w:ascii="Arial" w:hAnsi="Arial" w:cs="Arial"/>
          <w:sz w:val="22"/>
          <w:szCs w:val="22"/>
        </w:rPr>
        <w:t>Farmacie e Parafarmacie;</w:t>
      </w:r>
    </w:p>
    <w:p w:rsidR="00B44415" w:rsidRPr="008A4B23" w:rsidRDefault="00B44415" w:rsidP="003E4F80">
      <w:pPr>
        <w:numPr>
          <w:ilvl w:val="0"/>
          <w:numId w:val="19"/>
        </w:numPr>
        <w:tabs>
          <w:tab w:val="clear" w:pos="357"/>
        </w:tabs>
        <w:ind w:left="993"/>
        <w:jc w:val="both"/>
        <w:rPr>
          <w:rFonts w:ascii="Arial" w:hAnsi="Arial" w:cs="Arial"/>
          <w:sz w:val="22"/>
          <w:szCs w:val="22"/>
        </w:rPr>
      </w:pPr>
      <w:r w:rsidRPr="008A4B23">
        <w:rPr>
          <w:rFonts w:ascii="Arial" w:hAnsi="Arial" w:cs="Arial"/>
          <w:sz w:val="22"/>
          <w:szCs w:val="22"/>
        </w:rPr>
        <w:t>Attività di vendita e distribuzione di carburanti effettuate in impianti stradali ed autostradali;</w:t>
      </w:r>
    </w:p>
    <w:p w:rsidR="00B44415" w:rsidRPr="008A4B23" w:rsidRDefault="00B44415" w:rsidP="003E4F80">
      <w:pPr>
        <w:numPr>
          <w:ilvl w:val="0"/>
          <w:numId w:val="19"/>
        </w:numPr>
        <w:tabs>
          <w:tab w:val="clear" w:pos="357"/>
        </w:tabs>
        <w:ind w:left="993"/>
        <w:jc w:val="both"/>
        <w:rPr>
          <w:rFonts w:ascii="Arial" w:hAnsi="Arial" w:cs="Arial"/>
          <w:sz w:val="22"/>
          <w:szCs w:val="22"/>
        </w:rPr>
      </w:pPr>
      <w:r w:rsidRPr="008A4B23">
        <w:rPr>
          <w:rFonts w:ascii="Arial" w:hAnsi="Arial" w:cs="Arial"/>
          <w:sz w:val="22"/>
          <w:szCs w:val="22"/>
        </w:rPr>
        <w:t>Attività di rivendita di stampa quotidiana e periodica;</w:t>
      </w:r>
    </w:p>
    <w:p w:rsidR="00B44415" w:rsidRPr="008A4B23" w:rsidRDefault="00B44415" w:rsidP="003E4F80">
      <w:pPr>
        <w:numPr>
          <w:ilvl w:val="0"/>
          <w:numId w:val="19"/>
        </w:numPr>
        <w:tabs>
          <w:tab w:val="clear" w:pos="357"/>
        </w:tabs>
        <w:ind w:left="993"/>
        <w:jc w:val="both"/>
        <w:rPr>
          <w:rFonts w:ascii="Arial" w:hAnsi="Arial" w:cs="Arial"/>
          <w:sz w:val="22"/>
          <w:szCs w:val="22"/>
        </w:rPr>
      </w:pPr>
      <w:r w:rsidRPr="008A4B23">
        <w:rPr>
          <w:rFonts w:ascii="Arial" w:hAnsi="Arial" w:cs="Arial"/>
          <w:sz w:val="22"/>
          <w:szCs w:val="22"/>
        </w:rPr>
        <w:t>Attività all’ingrosso e al dettaglio in un unico immobile;</w:t>
      </w:r>
    </w:p>
    <w:p w:rsidR="00B44415" w:rsidRPr="008A4B23" w:rsidRDefault="00B44415" w:rsidP="003E4F80">
      <w:pPr>
        <w:numPr>
          <w:ilvl w:val="0"/>
          <w:numId w:val="19"/>
        </w:numPr>
        <w:tabs>
          <w:tab w:val="clear" w:pos="357"/>
        </w:tabs>
        <w:ind w:left="993"/>
        <w:jc w:val="both"/>
        <w:rPr>
          <w:rFonts w:ascii="Arial" w:hAnsi="Arial" w:cs="Arial"/>
          <w:sz w:val="22"/>
          <w:szCs w:val="22"/>
        </w:rPr>
      </w:pPr>
      <w:r w:rsidRPr="008A4B23">
        <w:rPr>
          <w:rFonts w:ascii="Arial" w:hAnsi="Arial" w:cs="Arial"/>
          <w:sz w:val="22"/>
          <w:szCs w:val="22"/>
        </w:rPr>
        <w:t>Attività miste.</w:t>
      </w:r>
    </w:p>
    <w:p w:rsidR="008A5662" w:rsidRDefault="008A5662" w:rsidP="00B44415">
      <w:pPr>
        <w:ind w:left="426" w:hanging="426"/>
        <w:jc w:val="both"/>
        <w:rPr>
          <w:rFonts w:ascii="Arial" w:hAnsi="Arial" w:cs="Arial"/>
          <w:bCs/>
          <w:sz w:val="22"/>
          <w:szCs w:val="22"/>
        </w:rPr>
      </w:pPr>
    </w:p>
    <w:p w:rsidR="00B44415" w:rsidRPr="008A4B23" w:rsidRDefault="00B44415" w:rsidP="00B44415">
      <w:pPr>
        <w:ind w:left="426" w:hanging="426"/>
        <w:jc w:val="both"/>
        <w:rPr>
          <w:rFonts w:ascii="Arial" w:hAnsi="Arial" w:cs="Arial"/>
          <w:sz w:val="22"/>
          <w:szCs w:val="22"/>
        </w:rPr>
      </w:pPr>
      <w:r w:rsidRPr="008A4B23">
        <w:rPr>
          <w:rFonts w:ascii="Arial" w:hAnsi="Arial" w:cs="Arial"/>
          <w:bCs/>
          <w:sz w:val="22"/>
          <w:szCs w:val="22"/>
        </w:rPr>
        <w:t xml:space="preserve">2.3 Non </w:t>
      </w:r>
      <w:r w:rsidRPr="008A4B23">
        <w:rPr>
          <w:rFonts w:ascii="Arial" w:hAnsi="Arial" w:cs="Arial"/>
          <w:sz w:val="22"/>
          <w:szCs w:val="22"/>
        </w:rPr>
        <w:t>rientrano tra i soggetti beneficiari le imprese che svolgono le seguenti tipologie di attività:</w:t>
      </w:r>
    </w:p>
    <w:p w:rsidR="00B44415" w:rsidRPr="008A4B23" w:rsidRDefault="00B44415" w:rsidP="00B44415">
      <w:pPr>
        <w:ind w:left="567"/>
        <w:jc w:val="both"/>
        <w:rPr>
          <w:rFonts w:ascii="Arial" w:hAnsi="Arial" w:cs="Arial"/>
          <w:sz w:val="22"/>
          <w:szCs w:val="22"/>
        </w:rPr>
      </w:pPr>
      <w:r w:rsidRPr="008A4B23">
        <w:rPr>
          <w:rFonts w:ascii="Arial" w:hAnsi="Arial" w:cs="Arial"/>
          <w:sz w:val="22"/>
          <w:szCs w:val="22"/>
        </w:rPr>
        <w:t>a) tra le attività commerciali:</w:t>
      </w:r>
    </w:p>
    <w:p w:rsidR="00B44415" w:rsidRPr="008A4B23" w:rsidRDefault="00B44415" w:rsidP="00B44415">
      <w:pPr>
        <w:ind w:left="993" w:hanging="142"/>
        <w:jc w:val="both"/>
        <w:rPr>
          <w:rFonts w:ascii="Arial" w:hAnsi="Arial" w:cs="Arial"/>
          <w:sz w:val="22"/>
          <w:szCs w:val="22"/>
        </w:rPr>
      </w:pPr>
      <w:r w:rsidRPr="008A4B23">
        <w:rPr>
          <w:rFonts w:ascii="Arial" w:hAnsi="Arial" w:cs="Arial"/>
          <w:sz w:val="22"/>
          <w:szCs w:val="22"/>
        </w:rPr>
        <w:t>- attività di vendita non rivolte al pubblico (spacci interni, distributori posti in luoghi privati);</w:t>
      </w:r>
    </w:p>
    <w:p w:rsidR="00B44415" w:rsidRPr="008A4B23" w:rsidRDefault="00B44415" w:rsidP="00B44415">
      <w:pPr>
        <w:ind w:left="851"/>
        <w:jc w:val="both"/>
        <w:rPr>
          <w:rFonts w:ascii="Arial" w:hAnsi="Arial" w:cs="Arial"/>
          <w:sz w:val="22"/>
          <w:szCs w:val="22"/>
        </w:rPr>
      </w:pPr>
      <w:r w:rsidRPr="008A4B23">
        <w:rPr>
          <w:rFonts w:ascii="Arial" w:hAnsi="Arial" w:cs="Arial"/>
          <w:sz w:val="22"/>
          <w:szCs w:val="22"/>
        </w:rPr>
        <w:t>- attività di vendita di merci prodotte in proprio (agricoltori, artigiani, ecc.);</w:t>
      </w:r>
    </w:p>
    <w:p w:rsidR="00B44415" w:rsidRPr="008A4B23" w:rsidRDefault="00B44415" w:rsidP="00B44415">
      <w:pPr>
        <w:ind w:left="851"/>
        <w:jc w:val="both"/>
        <w:rPr>
          <w:rFonts w:ascii="Arial" w:hAnsi="Arial" w:cs="Arial"/>
          <w:sz w:val="22"/>
          <w:szCs w:val="22"/>
        </w:rPr>
      </w:pPr>
      <w:r w:rsidRPr="008A4B23">
        <w:rPr>
          <w:rFonts w:ascii="Arial" w:hAnsi="Arial" w:cs="Arial"/>
          <w:sz w:val="22"/>
          <w:szCs w:val="22"/>
        </w:rPr>
        <w:t>- attività che prevedono trasformazione di prodotti;</w:t>
      </w:r>
    </w:p>
    <w:p w:rsidR="00B44415" w:rsidRPr="008A4B23" w:rsidRDefault="00B44415" w:rsidP="00B44415">
      <w:pPr>
        <w:ind w:left="993" w:hanging="142"/>
        <w:jc w:val="both"/>
        <w:rPr>
          <w:rFonts w:ascii="Arial" w:hAnsi="Arial" w:cs="Arial"/>
          <w:sz w:val="22"/>
          <w:szCs w:val="22"/>
        </w:rPr>
      </w:pPr>
      <w:r w:rsidRPr="008A4B23">
        <w:rPr>
          <w:rFonts w:ascii="Arial" w:hAnsi="Arial" w:cs="Arial"/>
          <w:sz w:val="22"/>
          <w:szCs w:val="22"/>
        </w:rPr>
        <w:t>- attività di commercio su aree pubbliche che non operano con strutture stabilmente fissate al suolo quali box o chioschi;</w:t>
      </w:r>
    </w:p>
    <w:p w:rsidR="00B44415" w:rsidRPr="008A4B23" w:rsidRDefault="00B44415" w:rsidP="00B44415">
      <w:pPr>
        <w:ind w:left="567"/>
        <w:jc w:val="both"/>
        <w:rPr>
          <w:rFonts w:ascii="Arial" w:hAnsi="Arial" w:cs="Arial"/>
          <w:sz w:val="22"/>
          <w:szCs w:val="22"/>
        </w:rPr>
      </w:pPr>
      <w:r w:rsidRPr="008A4B23">
        <w:rPr>
          <w:rFonts w:ascii="Arial" w:hAnsi="Arial" w:cs="Arial"/>
          <w:sz w:val="22"/>
          <w:szCs w:val="22"/>
        </w:rPr>
        <w:t>b) tra le attività di somministrazione di alimenti e bevande:</w:t>
      </w:r>
    </w:p>
    <w:p w:rsidR="00B44415" w:rsidRPr="008A4B23" w:rsidRDefault="00B44415" w:rsidP="00B44415">
      <w:pPr>
        <w:ind w:left="993" w:hanging="142"/>
        <w:jc w:val="both"/>
        <w:rPr>
          <w:rFonts w:ascii="Arial" w:hAnsi="Arial" w:cs="Arial"/>
          <w:bCs/>
          <w:sz w:val="22"/>
          <w:szCs w:val="22"/>
        </w:rPr>
      </w:pPr>
      <w:r w:rsidRPr="008A4B23">
        <w:rPr>
          <w:rFonts w:ascii="Arial" w:hAnsi="Arial" w:cs="Arial"/>
          <w:sz w:val="22"/>
          <w:szCs w:val="22"/>
        </w:rPr>
        <w:t>- attività svolte da circoli privati e mense (quindi ad uso interno o comunque limitato a determinate categorie</w:t>
      </w:r>
      <w:r w:rsidRPr="008A4B23">
        <w:rPr>
          <w:rFonts w:ascii="Arial" w:hAnsi="Arial" w:cs="Arial"/>
          <w:bCs/>
          <w:sz w:val="22"/>
          <w:szCs w:val="22"/>
        </w:rPr>
        <w:t xml:space="preserve"> ed utenze);</w:t>
      </w:r>
    </w:p>
    <w:p w:rsidR="00B44415" w:rsidRPr="008A4B23" w:rsidRDefault="00B44415" w:rsidP="00B44415">
      <w:pPr>
        <w:ind w:left="851"/>
        <w:jc w:val="both"/>
        <w:rPr>
          <w:rFonts w:ascii="Arial" w:hAnsi="Arial" w:cs="Arial"/>
          <w:sz w:val="22"/>
          <w:szCs w:val="22"/>
        </w:rPr>
      </w:pPr>
      <w:r w:rsidRPr="008A4B23">
        <w:rPr>
          <w:rFonts w:ascii="Arial" w:hAnsi="Arial" w:cs="Arial"/>
          <w:bCs/>
          <w:sz w:val="22"/>
          <w:szCs w:val="22"/>
        </w:rPr>
        <w:t xml:space="preserve">- </w:t>
      </w:r>
      <w:r w:rsidRPr="008A4B23">
        <w:rPr>
          <w:rFonts w:ascii="Arial" w:hAnsi="Arial" w:cs="Arial"/>
          <w:sz w:val="22"/>
          <w:szCs w:val="22"/>
        </w:rPr>
        <w:t>attività artigianali per la produzione propria;</w:t>
      </w:r>
    </w:p>
    <w:p w:rsidR="00B44415" w:rsidRPr="008A4B23" w:rsidRDefault="00B44415" w:rsidP="00B44415">
      <w:pPr>
        <w:ind w:left="567"/>
        <w:jc w:val="both"/>
        <w:rPr>
          <w:rFonts w:ascii="Arial" w:hAnsi="Arial" w:cs="Arial"/>
          <w:sz w:val="22"/>
          <w:szCs w:val="22"/>
        </w:rPr>
      </w:pPr>
      <w:r w:rsidRPr="008A4B23">
        <w:rPr>
          <w:rFonts w:ascii="Arial" w:hAnsi="Arial" w:cs="Arial"/>
          <w:sz w:val="22"/>
          <w:szCs w:val="22"/>
        </w:rPr>
        <w:t>c) le forme speciali di vendita di cui alla L.R. n. 27/2009 - titolo II – Capo I – Sezione II.</w:t>
      </w:r>
    </w:p>
    <w:p w:rsidR="00B44415" w:rsidRPr="008A4B23" w:rsidRDefault="00B44415" w:rsidP="00B44415">
      <w:pPr>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Pr="008A4B23" w:rsidRDefault="00B44415" w:rsidP="003E4F80">
      <w:pPr>
        <w:numPr>
          <w:ilvl w:val="0"/>
          <w:numId w:val="11"/>
        </w:numPr>
        <w:spacing w:line="360" w:lineRule="auto"/>
        <w:jc w:val="both"/>
        <w:rPr>
          <w:rFonts w:ascii="Arial" w:hAnsi="Arial" w:cs="Arial"/>
          <w:b/>
          <w:i/>
          <w:sz w:val="22"/>
          <w:szCs w:val="22"/>
        </w:rPr>
      </w:pPr>
      <w:r w:rsidRPr="008A4B23">
        <w:rPr>
          <w:rFonts w:ascii="Arial" w:hAnsi="Arial" w:cs="Arial"/>
          <w:b/>
          <w:i/>
          <w:sz w:val="22"/>
          <w:szCs w:val="22"/>
        </w:rPr>
        <w:t>TIPO DI INTERVENTO</w:t>
      </w:r>
    </w:p>
    <w:p w:rsidR="00B44415" w:rsidRPr="008A4B23" w:rsidRDefault="00B44415" w:rsidP="00B44415">
      <w:pPr>
        <w:ind w:left="360" w:hanging="360"/>
        <w:jc w:val="both"/>
        <w:rPr>
          <w:rFonts w:ascii="Arial" w:hAnsi="Arial" w:cs="Arial"/>
          <w:sz w:val="22"/>
          <w:szCs w:val="22"/>
        </w:rPr>
      </w:pPr>
      <w:r w:rsidRPr="008A4B23">
        <w:rPr>
          <w:rFonts w:ascii="Arial" w:hAnsi="Arial" w:cs="Arial"/>
          <w:sz w:val="22"/>
          <w:szCs w:val="22"/>
        </w:rPr>
        <w:t xml:space="preserve">3.1 Sono ammissibili al contributo regionale progetti relativi all’acquisto ed all’installazione di sistemi di sicurezza attivi o passivi agli esercizi commerciali, situati nel territorio della regione Marche, </w:t>
      </w:r>
      <w:r w:rsidR="00C04699">
        <w:rPr>
          <w:rFonts w:ascii="Arial" w:hAnsi="Arial" w:cs="Arial"/>
          <w:sz w:val="22"/>
          <w:szCs w:val="22"/>
        </w:rPr>
        <w:t xml:space="preserve">collegato o </w:t>
      </w:r>
      <w:r w:rsidRPr="008A4B23">
        <w:rPr>
          <w:rFonts w:ascii="Arial" w:hAnsi="Arial" w:cs="Arial"/>
          <w:sz w:val="22"/>
          <w:szCs w:val="22"/>
        </w:rPr>
        <w:t>da collegare con le forze dell’ordine e/o istituti di vigilanza.</w:t>
      </w:r>
    </w:p>
    <w:p w:rsidR="00B44415" w:rsidRPr="008A4B23" w:rsidRDefault="00B44415" w:rsidP="00B44415">
      <w:pPr>
        <w:ind w:left="360"/>
        <w:jc w:val="both"/>
        <w:rPr>
          <w:rFonts w:ascii="Arial" w:hAnsi="Arial" w:cs="Arial"/>
          <w:sz w:val="22"/>
          <w:szCs w:val="22"/>
        </w:rPr>
      </w:pPr>
      <w:r w:rsidRPr="008A4B23">
        <w:rPr>
          <w:rFonts w:ascii="Arial" w:hAnsi="Arial" w:cs="Arial"/>
          <w:sz w:val="22"/>
          <w:szCs w:val="22"/>
        </w:rPr>
        <w:t>Nello specifico, si tratta di:</w:t>
      </w:r>
    </w:p>
    <w:p w:rsidR="00B44415" w:rsidRPr="008A4B23" w:rsidRDefault="00B44415" w:rsidP="003E4F80">
      <w:pPr>
        <w:numPr>
          <w:ilvl w:val="0"/>
          <w:numId w:val="20"/>
        </w:numPr>
        <w:jc w:val="both"/>
        <w:rPr>
          <w:rFonts w:ascii="Arial" w:hAnsi="Arial" w:cs="Arial"/>
          <w:sz w:val="22"/>
          <w:szCs w:val="22"/>
        </w:rPr>
      </w:pPr>
      <w:r w:rsidRPr="008A4B23">
        <w:rPr>
          <w:rFonts w:ascii="Arial" w:hAnsi="Arial" w:cs="Arial"/>
          <w:sz w:val="22"/>
          <w:szCs w:val="22"/>
        </w:rPr>
        <w:t>collegamenti in video e</w:t>
      </w:r>
      <w:r w:rsidR="00C04699">
        <w:rPr>
          <w:rFonts w:ascii="Arial" w:hAnsi="Arial" w:cs="Arial"/>
          <w:sz w:val="22"/>
          <w:szCs w:val="22"/>
        </w:rPr>
        <w:t>/o</w:t>
      </w:r>
      <w:r w:rsidRPr="008A4B23">
        <w:rPr>
          <w:rFonts w:ascii="Arial" w:hAnsi="Arial" w:cs="Arial"/>
          <w:sz w:val="22"/>
          <w:szCs w:val="22"/>
        </w:rPr>
        <w:t xml:space="preserve"> con memoria degli eventi, diretti con le forze dell'ordine per la visualizzazione della rapina in atto, anche in presenza di istituti di vigilanza; sistemi antifurto (antintrusione) elettronici collegato ad istituti di vigilanza;</w:t>
      </w:r>
    </w:p>
    <w:p w:rsidR="00B44415" w:rsidRPr="008A4B23" w:rsidRDefault="00B44415" w:rsidP="003E4F80">
      <w:pPr>
        <w:numPr>
          <w:ilvl w:val="0"/>
          <w:numId w:val="20"/>
        </w:numPr>
        <w:tabs>
          <w:tab w:val="num" w:pos="900"/>
        </w:tabs>
        <w:jc w:val="both"/>
        <w:rPr>
          <w:rFonts w:ascii="Arial" w:hAnsi="Arial" w:cs="Arial"/>
          <w:sz w:val="22"/>
          <w:szCs w:val="22"/>
        </w:rPr>
      </w:pPr>
      <w:r w:rsidRPr="008A4B23">
        <w:rPr>
          <w:rFonts w:ascii="Arial" w:hAnsi="Arial" w:cs="Arial"/>
          <w:sz w:val="22"/>
          <w:szCs w:val="22"/>
        </w:rPr>
        <w:t>sistemi passivi per la protezione dei locali (casse a tempo, blindature, vetri antisfondamento, lettore carte di credito).</w:t>
      </w:r>
    </w:p>
    <w:p w:rsidR="00B44415" w:rsidRPr="008A4B23" w:rsidRDefault="00B44415" w:rsidP="00B44415">
      <w:pPr>
        <w:ind w:left="426" w:hanging="426"/>
        <w:jc w:val="both"/>
        <w:rPr>
          <w:rFonts w:ascii="Arial" w:hAnsi="Arial" w:cs="Arial"/>
          <w:sz w:val="22"/>
          <w:szCs w:val="22"/>
        </w:rPr>
      </w:pPr>
      <w:r w:rsidRPr="008A4B23">
        <w:rPr>
          <w:rFonts w:ascii="Arial" w:hAnsi="Arial" w:cs="Arial"/>
          <w:sz w:val="22"/>
          <w:szCs w:val="22"/>
        </w:rPr>
        <w:t>Non sono ammissibili interventi di edilizia se non strettamente legati all'installazione.</w:t>
      </w:r>
    </w:p>
    <w:p w:rsidR="00B44415" w:rsidRPr="008A4B23" w:rsidRDefault="00B44415" w:rsidP="00B44415">
      <w:pPr>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Pr="008A4B23" w:rsidRDefault="00B44415" w:rsidP="003E4F80">
      <w:pPr>
        <w:numPr>
          <w:ilvl w:val="0"/>
          <w:numId w:val="11"/>
        </w:numPr>
        <w:spacing w:line="360" w:lineRule="auto"/>
        <w:jc w:val="both"/>
        <w:rPr>
          <w:rFonts w:ascii="Arial" w:hAnsi="Arial" w:cs="Arial"/>
          <w:b/>
          <w:i/>
          <w:sz w:val="22"/>
          <w:szCs w:val="22"/>
        </w:rPr>
      </w:pPr>
      <w:r w:rsidRPr="008A4B23">
        <w:rPr>
          <w:rFonts w:ascii="Arial" w:hAnsi="Arial" w:cs="Arial"/>
          <w:b/>
          <w:i/>
          <w:sz w:val="22"/>
          <w:szCs w:val="22"/>
        </w:rPr>
        <w:t>ENTITA' DELL'AIUTO</w:t>
      </w:r>
    </w:p>
    <w:p w:rsidR="00B44415" w:rsidRPr="008A4B23" w:rsidRDefault="00B44415" w:rsidP="00B44415">
      <w:pPr>
        <w:spacing w:line="360" w:lineRule="auto"/>
        <w:jc w:val="both"/>
        <w:rPr>
          <w:rFonts w:ascii="Arial" w:hAnsi="Arial" w:cs="Arial"/>
          <w:b/>
          <w:i/>
          <w:sz w:val="22"/>
          <w:szCs w:val="22"/>
        </w:rPr>
      </w:pPr>
    </w:p>
    <w:p w:rsidR="00B44415" w:rsidRPr="008A4B23" w:rsidRDefault="00B44415" w:rsidP="00B44415">
      <w:pPr>
        <w:ind w:left="360" w:hanging="360"/>
        <w:jc w:val="both"/>
        <w:rPr>
          <w:rFonts w:ascii="Arial" w:hAnsi="Arial" w:cs="Arial"/>
          <w:sz w:val="22"/>
          <w:szCs w:val="22"/>
        </w:rPr>
      </w:pPr>
      <w:r w:rsidRPr="008A4B23">
        <w:rPr>
          <w:rFonts w:ascii="Arial" w:hAnsi="Arial" w:cs="Arial"/>
          <w:sz w:val="22"/>
          <w:szCs w:val="22"/>
        </w:rPr>
        <w:t xml:space="preserve">4.1 Il contributo è fissato nella misura del </w:t>
      </w:r>
      <w:r w:rsidRPr="008A4B23">
        <w:rPr>
          <w:rFonts w:ascii="Arial" w:hAnsi="Arial" w:cs="Arial"/>
          <w:b/>
          <w:i/>
          <w:sz w:val="22"/>
          <w:szCs w:val="22"/>
        </w:rPr>
        <w:t>40%</w:t>
      </w:r>
      <w:r w:rsidRPr="008A4B23">
        <w:rPr>
          <w:rFonts w:ascii="Arial" w:hAnsi="Arial" w:cs="Arial"/>
          <w:sz w:val="22"/>
          <w:szCs w:val="22"/>
        </w:rPr>
        <w:t xml:space="preserve"> della spesa ammissibile sulla base delle risorse disponibili, fino ad esaurimento del fondo.</w:t>
      </w:r>
    </w:p>
    <w:p w:rsidR="00B44415" w:rsidRPr="008A4B23" w:rsidRDefault="00B44415" w:rsidP="00B44415">
      <w:pPr>
        <w:ind w:left="360" w:hanging="360"/>
        <w:jc w:val="both"/>
        <w:rPr>
          <w:rFonts w:ascii="Arial" w:hAnsi="Arial" w:cs="Arial"/>
          <w:sz w:val="22"/>
          <w:szCs w:val="22"/>
        </w:rPr>
      </w:pPr>
      <w:r w:rsidRPr="008A4B23">
        <w:rPr>
          <w:rFonts w:ascii="Arial" w:hAnsi="Arial" w:cs="Arial"/>
          <w:sz w:val="22"/>
          <w:szCs w:val="22"/>
        </w:rPr>
        <w:t xml:space="preserve">4.2 Il contributo stesso non può superare </w:t>
      </w:r>
      <w:r w:rsidRPr="008A4B23">
        <w:rPr>
          <w:rFonts w:ascii="Arial" w:hAnsi="Arial" w:cs="Arial"/>
          <w:b/>
          <w:i/>
          <w:sz w:val="22"/>
          <w:szCs w:val="22"/>
        </w:rPr>
        <w:t>€ 5.000,00</w:t>
      </w:r>
      <w:r w:rsidRPr="008A4B23">
        <w:rPr>
          <w:rFonts w:ascii="Arial" w:hAnsi="Arial" w:cs="Arial"/>
          <w:sz w:val="22"/>
          <w:szCs w:val="22"/>
        </w:rPr>
        <w:t xml:space="preserve"> per ogni impresa beneficiaria.</w:t>
      </w:r>
    </w:p>
    <w:p w:rsidR="00B44415" w:rsidRPr="008A4B23" w:rsidRDefault="00B44415" w:rsidP="00B44415">
      <w:pPr>
        <w:ind w:left="360" w:hanging="360"/>
        <w:jc w:val="both"/>
        <w:rPr>
          <w:rFonts w:ascii="Arial" w:hAnsi="Arial" w:cs="Arial"/>
          <w:sz w:val="22"/>
          <w:szCs w:val="22"/>
        </w:rPr>
      </w:pPr>
      <w:r w:rsidRPr="008A4B23">
        <w:rPr>
          <w:rFonts w:ascii="Arial" w:hAnsi="Arial" w:cs="Arial"/>
          <w:sz w:val="22"/>
          <w:szCs w:val="22"/>
        </w:rPr>
        <w:t>4.3 I contributi sono concessi in conto capitale.</w:t>
      </w:r>
    </w:p>
    <w:p w:rsidR="00B44415" w:rsidRPr="008A4B23" w:rsidRDefault="00B44415" w:rsidP="00B44415">
      <w:pPr>
        <w:jc w:val="both"/>
        <w:rPr>
          <w:rFonts w:ascii="Arial" w:hAnsi="Arial" w:cs="Arial"/>
          <w:sz w:val="22"/>
          <w:szCs w:val="22"/>
        </w:rPr>
      </w:pPr>
    </w:p>
    <w:p w:rsidR="00B44415" w:rsidRPr="008A4B23" w:rsidRDefault="00B44415" w:rsidP="003E4F80">
      <w:pPr>
        <w:numPr>
          <w:ilvl w:val="0"/>
          <w:numId w:val="11"/>
        </w:numPr>
        <w:spacing w:line="360" w:lineRule="auto"/>
        <w:jc w:val="both"/>
        <w:rPr>
          <w:rFonts w:ascii="Arial" w:hAnsi="Arial" w:cs="Arial"/>
          <w:b/>
          <w:i/>
          <w:sz w:val="22"/>
          <w:szCs w:val="22"/>
        </w:rPr>
      </w:pPr>
      <w:r w:rsidRPr="008A4B23">
        <w:rPr>
          <w:rFonts w:ascii="Arial" w:hAnsi="Arial" w:cs="Arial"/>
          <w:b/>
          <w:i/>
          <w:sz w:val="22"/>
          <w:szCs w:val="22"/>
        </w:rPr>
        <w:t>SPESE AMMISSIBILI</w:t>
      </w:r>
    </w:p>
    <w:p w:rsidR="00B44415" w:rsidRPr="008A4B23" w:rsidRDefault="00B44415" w:rsidP="00B44415">
      <w:pPr>
        <w:ind w:left="717"/>
        <w:rPr>
          <w:rFonts w:ascii="Arial" w:hAnsi="Arial" w:cs="Arial"/>
          <w:b/>
          <w:i/>
          <w:sz w:val="22"/>
          <w:szCs w:val="22"/>
        </w:rPr>
      </w:pPr>
    </w:p>
    <w:p w:rsidR="00B44415" w:rsidRPr="008A4B23" w:rsidRDefault="00B44415" w:rsidP="00B44415">
      <w:pPr>
        <w:ind w:left="284" w:hanging="284"/>
        <w:jc w:val="both"/>
        <w:rPr>
          <w:rFonts w:ascii="Arial" w:hAnsi="Arial" w:cs="Arial"/>
          <w:sz w:val="22"/>
          <w:szCs w:val="22"/>
        </w:rPr>
      </w:pPr>
      <w:r w:rsidRPr="008A4B23">
        <w:rPr>
          <w:rFonts w:ascii="Arial" w:hAnsi="Arial" w:cs="Arial"/>
          <w:sz w:val="22"/>
          <w:szCs w:val="22"/>
        </w:rPr>
        <w:t xml:space="preserve">5.1 La spesa ammissibile riferita agli investimenti al fine dell'ottenimento del contributo, al netto di IVA, non può essere inferiore a </w:t>
      </w:r>
      <w:r w:rsidRPr="008A4B23">
        <w:rPr>
          <w:rFonts w:ascii="Arial" w:hAnsi="Arial" w:cs="Arial"/>
          <w:b/>
          <w:i/>
          <w:sz w:val="22"/>
          <w:szCs w:val="22"/>
        </w:rPr>
        <w:t>€ 2.500,00</w:t>
      </w:r>
      <w:r w:rsidRPr="008A4B23">
        <w:rPr>
          <w:rFonts w:ascii="Arial" w:hAnsi="Arial" w:cs="Arial"/>
          <w:sz w:val="22"/>
          <w:szCs w:val="22"/>
        </w:rPr>
        <w:t xml:space="preserve"> (iva esclusa).</w:t>
      </w:r>
    </w:p>
    <w:p w:rsidR="00B44415" w:rsidRPr="008A4B23" w:rsidRDefault="00A71980" w:rsidP="00B44415">
      <w:pPr>
        <w:ind w:left="567" w:hanging="283"/>
        <w:jc w:val="both"/>
        <w:rPr>
          <w:rFonts w:ascii="Arial" w:hAnsi="Arial" w:cs="Arial"/>
          <w:sz w:val="22"/>
          <w:szCs w:val="22"/>
        </w:rPr>
      </w:pPr>
      <w:r>
        <w:rPr>
          <w:rFonts w:ascii="Arial" w:hAnsi="Arial" w:cs="Arial"/>
          <w:sz w:val="22"/>
          <w:szCs w:val="22"/>
        </w:rPr>
        <w:t>Tutte l</w:t>
      </w:r>
      <w:r w:rsidR="00B44415" w:rsidRPr="008A4B23">
        <w:rPr>
          <w:rFonts w:ascii="Arial" w:hAnsi="Arial" w:cs="Arial"/>
          <w:sz w:val="22"/>
          <w:szCs w:val="22"/>
        </w:rPr>
        <w:t xml:space="preserve">e spese devono essere </w:t>
      </w:r>
      <w:r>
        <w:rPr>
          <w:rFonts w:ascii="Arial" w:hAnsi="Arial" w:cs="Arial"/>
          <w:sz w:val="22"/>
          <w:szCs w:val="22"/>
        </w:rPr>
        <w:t xml:space="preserve">relative a beni </w:t>
      </w:r>
      <w:r w:rsidR="00B44415" w:rsidRPr="008A4B23">
        <w:rPr>
          <w:rFonts w:ascii="Arial" w:hAnsi="Arial" w:cs="Arial"/>
          <w:sz w:val="22"/>
          <w:szCs w:val="22"/>
        </w:rPr>
        <w:t>di nuova fabbricazione.</w:t>
      </w:r>
    </w:p>
    <w:p w:rsidR="00B44415" w:rsidRPr="008A4B23" w:rsidRDefault="00B44415" w:rsidP="00B44415">
      <w:pPr>
        <w:ind w:left="284"/>
        <w:jc w:val="both"/>
        <w:rPr>
          <w:rFonts w:ascii="Arial" w:hAnsi="Arial" w:cs="Arial"/>
          <w:sz w:val="22"/>
          <w:szCs w:val="22"/>
        </w:rPr>
      </w:pPr>
      <w:r w:rsidRPr="008A4B23">
        <w:rPr>
          <w:rFonts w:ascii="Arial" w:hAnsi="Arial" w:cs="Arial"/>
          <w:sz w:val="22"/>
          <w:szCs w:val="22"/>
        </w:rPr>
        <w:t>Non sono finanziabili gli investimenti mobiliari ed immobiliari, realizzati mediante operazioni di locazione finanziaria (leasing).</w:t>
      </w:r>
    </w:p>
    <w:p w:rsidR="00B44415" w:rsidRPr="008A4B23" w:rsidRDefault="00B44415" w:rsidP="00B44415">
      <w:pPr>
        <w:jc w:val="both"/>
        <w:rPr>
          <w:rFonts w:ascii="Arial" w:hAnsi="Arial" w:cs="Arial"/>
          <w:sz w:val="22"/>
          <w:szCs w:val="22"/>
        </w:rPr>
      </w:pPr>
    </w:p>
    <w:p w:rsidR="00B44415" w:rsidRPr="008A4B23" w:rsidRDefault="00B44415" w:rsidP="003E4F80">
      <w:pPr>
        <w:numPr>
          <w:ilvl w:val="0"/>
          <w:numId w:val="11"/>
        </w:numPr>
        <w:spacing w:line="360" w:lineRule="auto"/>
        <w:jc w:val="both"/>
        <w:rPr>
          <w:rFonts w:ascii="Arial" w:hAnsi="Arial" w:cs="Arial"/>
          <w:b/>
          <w:i/>
          <w:sz w:val="22"/>
          <w:szCs w:val="22"/>
        </w:rPr>
      </w:pPr>
      <w:r w:rsidRPr="008A4B23">
        <w:rPr>
          <w:rFonts w:ascii="Arial" w:hAnsi="Arial" w:cs="Arial"/>
          <w:b/>
          <w:i/>
          <w:sz w:val="22"/>
          <w:szCs w:val="22"/>
        </w:rPr>
        <w:t>SPESE NON AMMISSIBILI</w:t>
      </w:r>
    </w:p>
    <w:p w:rsidR="00B44415" w:rsidRPr="008A4B23" w:rsidRDefault="00B44415" w:rsidP="00B44415">
      <w:pPr>
        <w:jc w:val="both"/>
        <w:rPr>
          <w:rFonts w:ascii="Arial" w:hAnsi="Arial" w:cs="Arial"/>
          <w:sz w:val="22"/>
          <w:szCs w:val="22"/>
        </w:rPr>
      </w:pPr>
    </w:p>
    <w:p w:rsidR="00B44415" w:rsidRPr="008A4B23" w:rsidRDefault="00B44415" w:rsidP="00B44415">
      <w:pPr>
        <w:jc w:val="both"/>
        <w:rPr>
          <w:rFonts w:ascii="Arial" w:hAnsi="Arial" w:cs="Arial"/>
          <w:sz w:val="22"/>
          <w:szCs w:val="22"/>
        </w:rPr>
      </w:pPr>
      <w:r w:rsidRPr="008A4B23">
        <w:rPr>
          <w:rFonts w:ascii="Arial" w:hAnsi="Arial" w:cs="Arial"/>
          <w:sz w:val="22"/>
          <w:szCs w:val="22"/>
        </w:rPr>
        <w:t xml:space="preserve">6.1 Non rientrano tra le spese ammissibili: </w:t>
      </w:r>
    </w:p>
    <w:p w:rsidR="00B44415" w:rsidRPr="008A4B23" w:rsidRDefault="00B44415" w:rsidP="003E4F80">
      <w:pPr>
        <w:numPr>
          <w:ilvl w:val="0"/>
          <w:numId w:val="12"/>
        </w:numPr>
        <w:jc w:val="both"/>
        <w:rPr>
          <w:rFonts w:ascii="Arial" w:hAnsi="Arial" w:cs="Arial"/>
          <w:sz w:val="22"/>
          <w:szCs w:val="22"/>
        </w:rPr>
      </w:pPr>
      <w:r w:rsidRPr="008A4B23">
        <w:rPr>
          <w:rFonts w:ascii="Arial" w:hAnsi="Arial" w:cs="Arial"/>
          <w:sz w:val="22"/>
          <w:szCs w:val="22"/>
        </w:rPr>
        <w:t>acquisto di beni usati;</w:t>
      </w:r>
    </w:p>
    <w:p w:rsidR="00B44415" w:rsidRPr="008A4B23" w:rsidRDefault="00B44415" w:rsidP="003E4F80">
      <w:pPr>
        <w:numPr>
          <w:ilvl w:val="0"/>
          <w:numId w:val="12"/>
        </w:numPr>
        <w:jc w:val="both"/>
        <w:rPr>
          <w:rFonts w:ascii="Arial" w:hAnsi="Arial" w:cs="Arial"/>
          <w:sz w:val="22"/>
          <w:szCs w:val="22"/>
        </w:rPr>
      </w:pPr>
      <w:r w:rsidRPr="008A4B23">
        <w:rPr>
          <w:rFonts w:ascii="Arial" w:hAnsi="Arial" w:cs="Arial"/>
          <w:sz w:val="22"/>
          <w:szCs w:val="22"/>
        </w:rPr>
        <w:t>spese sostenute in leasing;</w:t>
      </w:r>
    </w:p>
    <w:p w:rsidR="00B44415" w:rsidRPr="008A4B23" w:rsidRDefault="00B44415" w:rsidP="003E4F80">
      <w:pPr>
        <w:numPr>
          <w:ilvl w:val="0"/>
          <w:numId w:val="12"/>
        </w:numPr>
        <w:jc w:val="both"/>
        <w:rPr>
          <w:rFonts w:ascii="Arial" w:hAnsi="Arial" w:cs="Arial"/>
          <w:sz w:val="22"/>
          <w:szCs w:val="22"/>
        </w:rPr>
      </w:pPr>
      <w:r w:rsidRPr="008A4B23">
        <w:rPr>
          <w:rFonts w:ascii="Arial" w:hAnsi="Arial" w:cs="Arial"/>
          <w:sz w:val="22"/>
          <w:szCs w:val="22"/>
        </w:rPr>
        <w:t>spese di noleggio;</w:t>
      </w:r>
    </w:p>
    <w:p w:rsidR="00B44415" w:rsidRPr="008A4B23" w:rsidRDefault="00B44415" w:rsidP="003E4F80">
      <w:pPr>
        <w:numPr>
          <w:ilvl w:val="0"/>
          <w:numId w:val="12"/>
        </w:numPr>
        <w:jc w:val="both"/>
        <w:rPr>
          <w:rFonts w:ascii="Arial" w:hAnsi="Arial" w:cs="Arial"/>
          <w:sz w:val="22"/>
          <w:szCs w:val="22"/>
        </w:rPr>
      </w:pPr>
      <w:r w:rsidRPr="008A4B23">
        <w:rPr>
          <w:rFonts w:ascii="Arial" w:hAnsi="Arial" w:cs="Arial"/>
          <w:sz w:val="22"/>
          <w:szCs w:val="22"/>
        </w:rPr>
        <w:t xml:space="preserve">fatture/ricevute di importo inferiore ad </w:t>
      </w:r>
      <w:r w:rsidRPr="008A4B23">
        <w:rPr>
          <w:rFonts w:ascii="Arial" w:hAnsi="Arial" w:cs="Arial"/>
          <w:b/>
          <w:i/>
          <w:sz w:val="22"/>
          <w:szCs w:val="22"/>
        </w:rPr>
        <w:t>€ 100,00</w:t>
      </w:r>
      <w:r w:rsidRPr="008A4B23">
        <w:rPr>
          <w:rFonts w:ascii="Arial" w:hAnsi="Arial" w:cs="Arial"/>
          <w:sz w:val="22"/>
          <w:szCs w:val="22"/>
        </w:rPr>
        <w:t xml:space="preserve"> IVA esclusa;</w:t>
      </w:r>
    </w:p>
    <w:p w:rsidR="00B44415" w:rsidRPr="008A4B23" w:rsidRDefault="00B44415" w:rsidP="003E4F80">
      <w:pPr>
        <w:numPr>
          <w:ilvl w:val="0"/>
          <w:numId w:val="12"/>
        </w:numPr>
        <w:jc w:val="both"/>
        <w:rPr>
          <w:rFonts w:ascii="Arial" w:hAnsi="Arial" w:cs="Arial"/>
          <w:sz w:val="22"/>
          <w:szCs w:val="22"/>
        </w:rPr>
      </w:pPr>
      <w:r w:rsidRPr="008A4B23">
        <w:rPr>
          <w:rFonts w:ascii="Arial" w:hAnsi="Arial" w:cs="Arial"/>
          <w:sz w:val="22"/>
          <w:szCs w:val="22"/>
        </w:rPr>
        <w:t xml:space="preserve">sistemazione di esterni (rifacimento e/o asfaltature piazzali, illuminazione, recinzione, cancelli, </w:t>
      </w:r>
      <w:proofErr w:type="spellStart"/>
      <w:r w:rsidRPr="008A4B23">
        <w:rPr>
          <w:rFonts w:ascii="Arial" w:hAnsi="Arial" w:cs="Arial"/>
          <w:sz w:val="22"/>
          <w:szCs w:val="22"/>
        </w:rPr>
        <w:t>ecc</w:t>
      </w:r>
      <w:proofErr w:type="spellEnd"/>
      <w:r w:rsidRPr="008A4B23">
        <w:rPr>
          <w:rFonts w:ascii="Arial" w:hAnsi="Arial" w:cs="Arial"/>
          <w:sz w:val="22"/>
          <w:szCs w:val="22"/>
        </w:rPr>
        <w:t>);</w:t>
      </w:r>
    </w:p>
    <w:p w:rsidR="00B44415" w:rsidRPr="008A4B23" w:rsidRDefault="00B44415" w:rsidP="003E4F80">
      <w:pPr>
        <w:numPr>
          <w:ilvl w:val="0"/>
          <w:numId w:val="12"/>
        </w:numPr>
        <w:jc w:val="both"/>
        <w:rPr>
          <w:rFonts w:ascii="Arial" w:hAnsi="Arial" w:cs="Arial"/>
          <w:sz w:val="22"/>
          <w:szCs w:val="22"/>
        </w:rPr>
      </w:pPr>
      <w:r w:rsidRPr="008A4B23">
        <w:rPr>
          <w:rFonts w:ascii="Arial" w:hAnsi="Arial" w:cs="Arial"/>
          <w:sz w:val="22"/>
          <w:szCs w:val="22"/>
        </w:rPr>
        <w:t>costi di progettazione, di direzione dei lavori e di consulenza.</w:t>
      </w:r>
    </w:p>
    <w:p w:rsidR="00B44415" w:rsidRPr="008A4B23" w:rsidRDefault="00B44415" w:rsidP="00B44415">
      <w:pPr>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Default="00B44415" w:rsidP="003E4F80">
      <w:pPr>
        <w:numPr>
          <w:ilvl w:val="0"/>
          <w:numId w:val="11"/>
        </w:numPr>
        <w:spacing w:line="360" w:lineRule="auto"/>
        <w:jc w:val="both"/>
        <w:rPr>
          <w:rFonts w:ascii="Arial" w:hAnsi="Arial" w:cs="Arial"/>
          <w:b/>
          <w:i/>
          <w:sz w:val="22"/>
          <w:szCs w:val="22"/>
        </w:rPr>
      </w:pPr>
      <w:r w:rsidRPr="008A4B23">
        <w:rPr>
          <w:rFonts w:ascii="Arial" w:hAnsi="Arial" w:cs="Arial"/>
          <w:b/>
          <w:i/>
          <w:sz w:val="22"/>
          <w:szCs w:val="22"/>
        </w:rPr>
        <w:t>TEMPI DI REALIZZAZIONE</w:t>
      </w:r>
    </w:p>
    <w:p w:rsidR="003004F9" w:rsidRPr="008A4B23" w:rsidRDefault="003004F9" w:rsidP="003004F9">
      <w:pPr>
        <w:spacing w:line="360" w:lineRule="auto"/>
        <w:ind w:left="644"/>
        <w:jc w:val="both"/>
        <w:rPr>
          <w:rFonts w:ascii="Arial" w:hAnsi="Arial" w:cs="Arial"/>
          <w:b/>
          <w:i/>
          <w:sz w:val="22"/>
          <w:szCs w:val="22"/>
        </w:rPr>
      </w:pP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r w:rsidRPr="00B650C6">
        <w:rPr>
          <w:rFonts w:ascii="Arial" w:hAnsi="Arial" w:cs="Arial"/>
          <w:b w:val="0"/>
          <w:sz w:val="22"/>
          <w:szCs w:val="22"/>
        </w:rPr>
        <w:t>7.1</w:t>
      </w:r>
      <w:r w:rsidRPr="008A4B23">
        <w:rPr>
          <w:rFonts w:ascii="Arial" w:hAnsi="Arial" w:cs="Arial"/>
          <w:sz w:val="22"/>
          <w:szCs w:val="22"/>
        </w:rPr>
        <w:t xml:space="preserve"> </w:t>
      </w:r>
      <w:r w:rsidRPr="003004F9">
        <w:rPr>
          <w:rFonts w:ascii="Arial" w:hAnsi="Arial" w:cs="Arial"/>
          <w:b w:val="0"/>
          <w:sz w:val="22"/>
          <w:szCs w:val="22"/>
        </w:rPr>
        <w:t xml:space="preserve">Tutti i progetti ammessi a finanziamento devono essere ultimati </w:t>
      </w:r>
      <w:r w:rsidRPr="003004F9">
        <w:rPr>
          <w:rFonts w:ascii="Arial" w:hAnsi="Arial" w:cs="Arial"/>
          <w:b w:val="0"/>
          <w:i/>
          <w:sz w:val="22"/>
          <w:szCs w:val="22"/>
        </w:rPr>
        <w:t xml:space="preserve">entro </w:t>
      </w:r>
      <w:r w:rsidRPr="00C32664">
        <w:rPr>
          <w:rFonts w:ascii="Arial" w:hAnsi="Arial" w:cs="Arial"/>
          <w:i/>
          <w:sz w:val="22"/>
          <w:szCs w:val="22"/>
        </w:rPr>
        <w:t>4 mesi</w:t>
      </w:r>
      <w:r w:rsidRPr="003004F9">
        <w:rPr>
          <w:rFonts w:ascii="Arial" w:hAnsi="Arial" w:cs="Arial"/>
          <w:b w:val="0"/>
          <w:sz w:val="22"/>
          <w:szCs w:val="22"/>
        </w:rPr>
        <w:t xml:space="preserve"> dalla data di pubblicazione sul B.U.R. della graduatoria. Il progetto si intende ultimato quanto tutti i beni sono stati fatturati, consegnati ed installati, le opere eseguite e tutte le fatture quietanzate.</w:t>
      </w: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r w:rsidRPr="003004F9">
        <w:rPr>
          <w:rFonts w:ascii="Arial" w:hAnsi="Arial" w:cs="Arial"/>
          <w:b w:val="0"/>
          <w:sz w:val="22"/>
          <w:szCs w:val="22"/>
        </w:rPr>
        <w:t>7.2 Alla scadenza dei termini previsti al punto 7.1 il contributo verrà revocato. L’ufficio provvederà a dare comunicazione della revoca alle imprese interessate.</w:t>
      </w: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rPr>
          <w:rFonts w:ascii="Arial" w:hAnsi="Arial" w:cs="Arial"/>
          <w:b w:val="0"/>
          <w:sz w:val="22"/>
          <w:szCs w:val="22"/>
        </w:rPr>
      </w:pP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rPr>
          <w:rFonts w:ascii="Arial" w:hAnsi="Arial" w:cs="Arial"/>
          <w:b w:val="0"/>
          <w:sz w:val="22"/>
          <w:szCs w:val="22"/>
        </w:rPr>
      </w:pPr>
      <w:r w:rsidRPr="003004F9">
        <w:rPr>
          <w:rFonts w:ascii="Arial" w:hAnsi="Arial" w:cs="Arial"/>
          <w:b w:val="0"/>
          <w:sz w:val="22"/>
          <w:szCs w:val="22"/>
        </w:rPr>
        <w:t xml:space="preserve">7.3 Sono ammessi a finanziamento i progetti già realizzati a far data dal </w:t>
      </w:r>
      <w:r w:rsidRPr="002F236D">
        <w:rPr>
          <w:rFonts w:ascii="Arial" w:hAnsi="Arial" w:cs="Arial"/>
          <w:i/>
          <w:sz w:val="22"/>
          <w:szCs w:val="22"/>
        </w:rPr>
        <w:t>01/01/201</w:t>
      </w:r>
      <w:r w:rsidR="00C04699">
        <w:rPr>
          <w:rFonts w:ascii="Arial" w:hAnsi="Arial" w:cs="Arial"/>
          <w:i/>
          <w:sz w:val="22"/>
          <w:szCs w:val="22"/>
        </w:rPr>
        <w:t>8</w:t>
      </w:r>
      <w:r w:rsidRPr="002F236D">
        <w:rPr>
          <w:rFonts w:ascii="Arial" w:hAnsi="Arial" w:cs="Arial"/>
          <w:i/>
          <w:sz w:val="22"/>
          <w:szCs w:val="22"/>
        </w:rPr>
        <w:t>.</w:t>
      </w:r>
    </w:p>
    <w:p w:rsidR="00B44415" w:rsidRPr="008A4B23" w:rsidRDefault="00B44415" w:rsidP="003004F9">
      <w:pPr>
        <w:pStyle w:val="Corpodeltesto2"/>
        <w:pBdr>
          <w:top w:val="none" w:sz="0" w:space="0" w:color="auto"/>
          <w:left w:val="none" w:sz="0" w:space="0" w:color="auto"/>
          <w:bottom w:val="none" w:sz="0" w:space="0" w:color="auto"/>
          <w:right w:val="none" w:sz="0" w:space="0" w:color="auto"/>
        </w:pBdr>
        <w:rPr>
          <w:rFonts w:ascii="Arial" w:hAnsi="Arial" w:cs="Arial"/>
          <w:sz w:val="22"/>
          <w:szCs w:val="22"/>
        </w:rPr>
      </w:pPr>
    </w:p>
    <w:p w:rsidR="00B44415" w:rsidRPr="008A4B23" w:rsidRDefault="00B44415" w:rsidP="003E4F80">
      <w:pPr>
        <w:numPr>
          <w:ilvl w:val="0"/>
          <w:numId w:val="11"/>
        </w:numPr>
        <w:spacing w:line="360" w:lineRule="auto"/>
        <w:jc w:val="both"/>
        <w:rPr>
          <w:rFonts w:ascii="Arial" w:hAnsi="Arial" w:cs="Arial"/>
          <w:b/>
          <w:i/>
          <w:sz w:val="22"/>
          <w:szCs w:val="22"/>
        </w:rPr>
      </w:pPr>
      <w:r w:rsidRPr="008A4B23">
        <w:rPr>
          <w:rFonts w:ascii="Arial" w:hAnsi="Arial" w:cs="Arial"/>
          <w:b/>
          <w:i/>
          <w:sz w:val="22"/>
          <w:szCs w:val="22"/>
        </w:rPr>
        <w:t>PRESENTAZIONE DELLE DOMANDE</w:t>
      </w:r>
    </w:p>
    <w:p w:rsidR="00B44415" w:rsidRPr="008A4B23"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sz w:val="22"/>
          <w:szCs w:val="22"/>
        </w:rPr>
      </w:pPr>
    </w:p>
    <w:p w:rsidR="00295295"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r w:rsidRPr="00B650C6">
        <w:rPr>
          <w:rFonts w:ascii="Arial" w:hAnsi="Arial" w:cs="Arial"/>
          <w:b w:val="0"/>
          <w:sz w:val="22"/>
          <w:szCs w:val="22"/>
        </w:rPr>
        <w:t>8.1</w:t>
      </w:r>
      <w:r w:rsidRPr="008A4B23">
        <w:rPr>
          <w:rFonts w:ascii="Arial" w:hAnsi="Arial" w:cs="Arial"/>
          <w:sz w:val="22"/>
          <w:szCs w:val="22"/>
        </w:rPr>
        <w:t xml:space="preserve"> </w:t>
      </w:r>
      <w:r w:rsidRPr="003004F9">
        <w:rPr>
          <w:rFonts w:ascii="Arial" w:hAnsi="Arial" w:cs="Arial"/>
          <w:b w:val="0"/>
          <w:sz w:val="22"/>
          <w:szCs w:val="22"/>
        </w:rPr>
        <w:t>La domanda per la richiesta delle agevolazioni dovrà essere inoltrate tramite PEC (posta elettronica certificata) in formato PDF</w:t>
      </w:r>
      <w:r w:rsidR="00295295">
        <w:rPr>
          <w:rFonts w:ascii="Arial" w:hAnsi="Arial" w:cs="Arial"/>
          <w:b w:val="0"/>
          <w:sz w:val="22"/>
          <w:szCs w:val="22"/>
        </w:rPr>
        <w:t xml:space="preserve">: </w:t>
      </w:r>
      <w:r w:rsidRPr="003004F9">
        <w:rPr>
          <w:rFonts w:ascii="Arial" w:hAnsi="Arial" w:cs="Arial"/>
          <w:b w:val="0"/>
          <w:sz w:val="22"/>
          <w:szCs w:val="22"/>
        </w:rPr>
        <w:t>a decorrere dalla data di pubblicazione del presente bando sul Bollettino Ufficiale della Regione Marche</w:t>
      </w:r>
      <w:r w:rsidR="00295295" w:rsidRPr="00295295">
        <w:rPr>
          <w:rFonts w:ascii="Arial" w:hAnsi="Arial" w:cs="Arial"/>
          <w:i/>
          <w:sz w:val="22"/>
          <w:szCs w:val="22"/>
        </w:rPr>
        <w:t xml:space="preserve"> </w:t>
      </w:r>
      <w:r w:rsidR="00295295" w:rsidRPr="002F236D">
        <w:rPr>
          <w:rFonts w:ascii="Arial" w:hAnsi="Arial" w:cs="Arial"/>
          <w:i/>
          <w:sz w:val="22"/>
          <w:szCs w:val="22"/>
        </w:rPr>
        <w:t xml:space="preserve">entro e non oltre </w:t>
      </w:r>
      <w:r w:rsidR="00295295" w:rsidRPr="00971B47">
        <w:rPr>
          <w:rFonts w:ascii="Arial" w:hAnsi="Arial" w:cs="Arial"/>
          <w:i/>
          <w:sz w:val="22"/>
          <w:szCs w:val="22"/>
        </w:rPr>
        <w:t>il</w:t>
      </w:r>
      <w:r w:rsidR="00894F0E">
        <w:rPr>
          <w:rFonts w:ascii="Arial" w:hAnsi="Arial" w:cs="Arial"/>
          <w:i/>
          <w:sz w:val="22"/>
          <w:szCs w:val="22"/>
        </w:rPr>
        <w:t xml:space="preserve"> </w:t>
      </w:r>
      <w:r w:rsidR="00537AD7">
        <w:rPr>
          <w:rFonts w:ascii="Arial" w:hAnsi="Arial" w:cs="Arial"/>
          <w:i/>
          <w:sz w:val="22"/>
          <w:szCs w:val="22"/>
        </w:rPr>
        <w:t>2</w:t>
      </w:r>
      <w:r w:rsidR="00B976DD">
        <w:rPr>
          <w:rFonts w:ascii="Arial" w:hAnsi="Arial" w:cs="Arial"/>
          <w:i/>
          <w:sz w:val="22"/>
          <w:szCs w:val="22"/>
        </w:rPr>
        <w:t>6</w:t>
      </w:r>
      <w:bookmarkStart w:id="0" w:name="_GoBack"/>
      <w:bookmarkEnd w:id="0"/>
      <w:r w:rsidR="00894F0E">
        <w:rPr>
          <w:rFonts w:ascii="Arial" w:hAnsi="Arial" w:cs="Arial"/>
          <w:i/>
          <w:sz w:val="22"/>
          <w:szCs w:val="22"/>
        </w:rPr>
        <w:t xml:space="preserve"> luglio 2019</w:t>
      </w:r>
      <w:r w:rsidR="00295295" w:rsidRPr="00971B47">
        <w:rPr>
          <w:rFonts w:ascii="Arial" w:hAnsi="Arial" w:cs="Arial"/>
          <w:i/>
          <w:sz w:val="22"/>
          <w:szCs w:val="22"/>
        </w:rPr>
        <w:t xml:space="preserve"> </w:t>
      </w:r>
      <w:r w:rsidR="00295295">
        <w:rPr>
          <w:rFonts w:ascii="Arial" w:hAnsi="Arial" w:cs="Arial"/>
          <w:b w:val="0"/>
          <w:sz w:val="22"/>
          <w:szCs w:val="22"/>
        </w:rPr>
        <w:t>ai seguenti Centri di Assistenza Tecnica:</w:t>
      </w:r>
    </w:p>
    <w:p w:rsidR="00295295" w:rsidRDefault="0029529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295295" w:rsidRDefault="0029529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295295" w:rsidRDefault="00295295" w:rsidP="00295295">
      <w:pPr>
        <w:pStyle w:val="Corpodeltesto2"/>
        <w:numPr>
          <w:ilvl w:val="0"/>
          <w:numId w:val="35"/>
        </w:numPr>
        <w:pBdr>
          <w:top w:val="none" w:sz="0" w:space="0" w:color="auto"/>
          <w:left w:val="none" w:sz="0" w:space="0" w:color="auto"/>
          <w:bottom w:val="none" w:sz="0" w:space="0" w:color="auto"/>
          <w:right w:val="none" w:sz="0" w:space="0" w:color="auto"/>
        </w:pBdr>
        <w:rPr>
          <w:rFonts w:ascii="Arial" w:hAnsi="Arial" w:cs="Arial"/>
          <w:b w:val="0"/>
          <w:sz w:val="22"/>
          <w:szCs w:val="22"/>
        </w:rPr>
      </w:pPr>
      <w:r w:rsidRPr="00295295">
        <w:rPr>
          <w:rFonts w:ascii="Arial" w:hAnsi="Arial" w:cs="Arial"/>
          <w:b w:val="0"/>
          <w:sz w:val="22"/>
          <w:szCs w:val="22"/>
        </w:rPr>
        <w:t>Centro di Assistenza Tecnica per le Imprese Confcommercio Marche Centrali Srl – in breve C.A.T.  Srl – Piazza della Repubblica, 1 - 60121 Ancona</w:t>
      </w:r>
    </w:p>
    <w:p w:rsidR="00295295" w:rsidRPr="00295295" w:rsidRDefault="00295295" w:rsidP="00295295">
      <w:pPr>
        <w:pStyle w:val="Corpodeltesto2"/>
        <w:pBdr>
          <w:top w:val="none" w:sz="0" w:space="0" w:color="auto"/>
          <w:left w:val="none" w:sz="0" w:space="0" w:color="auto"/>
          <w:bottom w:val="none" w:sz="0" w:space="0" w:color="auto"/>
          <w:right w:val="none" w:sz="0" w:space="0" w:color="auto"/>
        </w:pBdr>
        <w:ind w:left="720" w:firstLine="0"/>
        <w:rPr>
          <w:rFonts w:ascii="Arial" w:hAnsi="Arial" w:cs="Arial"/>
          <w:b w:val="0"/>
          <w:sz w:val="22"/>
          <w:szCs w:val="22"/>
        </w:rPr>
      </w:pPr>
      <w:proofErr w:type="spellStart"/>
      <w:r>
        <w:rPr>
          <w:rFonts w:ascii="Arial" w:hAnsi="Arial" w:cs="Arial"/>
          <w:b w:val="0"/>
          <w:sz w:val="22"/>
          <w:szCs w:val="22"/>
        </w:rPr>
        <w:t>Pec</w:t>
      </w:r>
      <w:proofErr w:type="spellEnd"/>
      <w:r>
        <w:rPr>
          <w:rFonts w:ascii="Arial" w:hAnsi="Arial" w:cs="Arial"/>
          <w:b w:val="0"/>
          <w:sz w:val="22"/>
          <w:szCs w:val="22"/>
        </w:rPr>
        <w:t xml:space="preserve">: </w:t>
      </w:r>
      <w:hyperlink r:id="rId7" w:history="1">
        <w:r w:rsidRPr="00295295">
          <w:rPr>
            <w:rFonts w:ascii="Arial" w:hAnsi="Arial"/>
            <w:sz w:val="22"/>
            <w:szCs w:val="22"/>
          </w:rPr>
          <w:t>catancona@confcommercio.legalmail.it</w:t>
        </w:r>
      </w:hyperlink>
    </w:p>
    <w:p w:rsidR="00295295" w:rsidRDefault="00295295" w:rsidP="00295295">
      <w:pPr>
        <w:pStyle w:val="Corpodeltesto2"/>
        <w:numPr>
          <w:ilvl w:val="0"/>
          <w:numId w:val="35"/>
        </w:numPr>
        <w:pBdr>
          <w:top w:val="none" w:sz="0" w:space="0" w:color="auto"/>
          <w:left w:val="none" w:sz="0" w:space="0" w:color="auto"/>
          <w:bottom w:val="none" w:sz="0" w:space="0" w:color="auto"/>
          <w:right w:val="none" w:sz="0" w:space="0" w:color="auto"/>
        </w:pBdr>
        <w:rPr>
          <w:rFonts w:ascii="Arial" w:hAnsi="Arial" w:cs="Arial"/>
          <w:b w:val="0"/>
          <w:sz w:val="22"/>
          <w:szCs w:val="22"/>
        </w:rPr>
      </w:pPr>
      <w:r w:rsidRPr="00295295">
        <w:rPr>
          <w:rFonts w:ascii="Arial" w:hAnsi="Arial" w:cs="Arial"/>
          <w:b w:val="0"/>
          <w:sz w:val="22"/>
          <w:szCs w:val="22"/>
        </w:rPr>
        <w:lastRenderedPageBreak/>
        <w:t>CAT Confesercenti Marche Srl – Via Salvo D’Acquisto 5 – 61121 Pesaro</w:t>
      </w:r>
    </w:p>
    <w:p w:rsidR="00295295" w:rsidRPr="00295295" w:rsidRDefault="00295295" w:rsidP="00295295">
      <w:pPr>
        <w:pStyle w:val="Corpodeltesto2"/>
        <w:pBdr>
          <w:top w:val="none" w:sz="0" w:space="0" w:color="auto"/>
          <w:left w:val="none" w:sz="0" w:space="0" w:color="auto"/>
          <w:bottom w:val="none" w:sz="0" w:space="0" w:color="auto"/>
          <w:right w:val="none" w:sz="0" w:space="0" w:color="auto"/>
        </w:pBdr>
        <w:ind w:left="720" w:firstLine="0"/>
        <w:rPr>
          <w:rFonts w:ascii="Arial" w:hAnsi="Arial" w:cs="Arial"/>
          <w:b w:val="0"/>
          <w:sz w:val="22"/>
          <w:szCs w:val="22"/>
        </w:rPr>
      </w:pPr>
      <w:proofErr w:type="spellStart"/>
      <w:r>
        <w:rPr>
          <w:rFonts w:ascii="Arial" w:hAnsi="Arial" w:cs="Arial"/>
          <w:b w:val="0"/>
          <w:sz w:val="22"/>
          <w:szCs w:val="22"/>
        </w:rPr>
        <w:t>Pec</w:t>
      </w:r>
      <w:proofErr w:type="spellEnd"/>
      <w:r>
        <w:rPr>
          <w:rFonts w:ascii="Arial" w:hAnsi="Arial" w:cs="Arial"/>
          <w:b w:val="0"/>
          <w:sz w:val="22"/>
          <w:szCs w:val="22"/>
        </w:rPr>
        <w:t xml:space="preserve">: </w:t>
      </w:r>
      <w:hyperlink r:id="rId8" w:history="1">
        <w:r w:rsidRPr="00295295">
          <w:rPr>
            <w:rFonts w:ascii="Arial" w:hAnsi="Arial"/>
            <w:bCs w:val="0"/>
            <w:sz w:val="22"/>
            <w:szCs w:val="22"/>
          </w:rPr>
          <w:t>cat.marche@pecconfesercentipu.it</w:t>
        </w:r>
      </w:hyperlink>
    </w:p>
    <w:p w:rsidR="00295295" w:rsidRDefault="00295295" w:rsidP="00295295">
      <w:pPr>
        <w:pStyle w:val="Corpodeltesto2"/>
        <w:numPr>
          <w:ilvl w:val="0"/>
          <w:numId w:val="35"/>
        </w:numPr>
        <w:pBdr>
          <w:top w:val="none" w:sz="0" w:space="0" w:color="auto"/>
          <w:left w:val="none" w:sz="0" w:space="0" w:color="auto"/>
          <w:bottom w:val="none" w:sz="0" w:space="0" w:color="auto"/>
          <w:right w:val="none" w:sz="0" w:space="0" w:color="auto"/>
        </w:pBdr>
        <w:rPr>
          <w:rFonts w:ascii="Arial" w:hAnsi="Arial" w:cs="Arial"/>
          <w:b w:val="0"/>
          <w:sz w:val="22"/>
          <w:szCs w:val="22"/>
        </w:rPr>
      </w:pPr>
      <w:r w:rsidRPr="00295295">
        <w:rPr>
          <w:rFonts w:ascii="Arial" w:hAnsi="Arial" w:cs="Arial"/>
          <w:b w:val="0"/>
          <w:sz w:val="22"/>
          <w:szCs w:val="22"/>
        </w:rPr>
        <w:t xml:space="preserve">CAT </w:t>
      </w:r>
      <w:proofErr w:type="spellStart"/>
      <w:r w:rsidRPr="00295295">
        <w:rPr>
          <w:rFonts w:ascii="Arial" w:hAnsi="Arial" w:cs="Arial"/>
          <w:b w:val="0"/>
          <w:sz w:val="22"/>
          <w:szCs w:val="22"/>
        </w:rPr>
        <w:t>Confesrcenti</w:t>
      </w:r>
      <w:proofErr w:type="spellEnd"/>
      <w:r w:rsidRPr="00295295">
        <w:rPr>
          <w:rFonts w:ascii="Arial" w:hAnsi="Arial" w:cs="Arial"/>
          <w:b w:val="0"/>
          <w:sz w:val="22"/>
          <w:szCs w:val="22"/>
        </w:rPr>
        <w:t xml:space="preserve"> Macerata Srl – Via XXIV Maggio,5 – 62100 Macerata</w:t>
      </w:r>
    </w:p>
    <w:p w:rsidR="00295295" w:rsidRPr="00295295" w:rsidRDefault="00295295" w:rsidP="00295295">
      <w:pPr>
        <w:pStyle w:val="Corpodeltesto2"/>
        <w:pBdr>
          <w:top w:val="none" w:sz="0" w:space="0" w:color="auto"/>
          <w:left w:val="none" w:sz="0" w:space="0" w:color="auto"/>
          <w:bottom w:val="none" w:sz="0" w:space="0" w:color="auto"/>
          <w:right w:val="none" w:sz="0" w:space="0" w:color="auto"/>
        </w:pBdr>
        <w:ind w:left="720" w:firstLine="0"/>
        <w:rPr>
          <w:rFonts w:ascii="Arial" w:hAnsi="Arial" w:cs="Arial"/>
          <w:b w:val="0"/>
          <w:sz w:val="22"/>
          <w:szCs w:val="22"/>
        </w:rPr>
      </w:pPr>
      <w:proofErr w:type="spellStart"/>
      <w:r>
        <w:rPr>
          <w:rFonts w:ascii="Arial" w:hAnsi="Arial" w:cs="Arial"/>
          <w:b w:val="0"/>
          <w:sz w:val="22"/>
          <w:szCs w:val="22"/>
        </w:rPr>
        <w:t>Pec</w:t>
      </w:r>
      <w:proofErr w:type="spellEnd"/>
      <w:r>
        <w:rPr>
          <w:rFonts w:ascii="Arial" w:hAnsi="Arial" w:cs="Arial"/>
          <w:b w:val="0"/>
          <w:sz w:val="22"/>
          <w:szCs w:val="22"/>
        </w:rPr>
        <w:t>:</w:t>
      </w:r>
      <w:r w:rsidRPr="00295295">
        <w:rPr>
          <w:rFonts w:ascii="Arial" w:hAnsi="Arial" w:cs="Arial"/>
          <w:b w:val="0"/>
          <w:sz w:val="22"/>
          <w:szCs w:val="22"/>
        </w:rPr>
        <w:t xml:space="preserve"> </w:t>
      </w:r>
      <w:hyperlink r:id="rId9" w:history="1">
        <w:r w:rsidRPr="00295295">
          <w:rPr>
            <w:rFonts w:ascii="Arial" w:hAnsi="Arial"/>
            <w:sz w:val="22"/>
            <w:szCs w:val="22"/>
          </w:rPr>
          <w:t>confesercentimc@pecconfesercenti.it</w:t>
        </w:r>
      </w:hyperlink>
    </w:p>
    <w:p w:rsidR="00295295" w:rsidRDefault="00295295" w:rsidP="00295295">
      <w:pPr>
        <w:pStyle w:val="Corpodeltesto2"/>
        <w:numPr>
          <w:ilvl w:val="0"/>
          <w:numId w:val="35"/>
        </w:numPr>
        <w:pBdr>
          <w:top w:val="none" w:sz="0" w:space="0" w:color="auto"/>
          <w:left w:val="none" w:sz="0" w:space="0" w:color="auto"/>
          <w:bottom w:val="none" w:sz="0" w:space="0" w:color="auto"/>
          <w:right w:val="none" w:sz="0" w:space="0" w:color="auto"/>
        </w:pBdr>
        <w:rPr>
          <w:rFonts w:ascii="Arial" w:hAnsi="Arial" w:cs="Arial"/>
          <w:b w:val="0"/>
          <w:sz w:val="22"/>
          <w:szCs w:val="22"/>
        </w:rPr>
      </w:pPr>
      <w:r w:rsidRPr="00295295">
        <w:rPr>
          <w:rFonts w:ascii="Arial" w:hAnsi="Arial" w:cs="Arial"/>
          <w:b w:val="0"/>
          <w:sz w:val="22"/>
          <w:szCs w:val="22"/>
        </w:rPr>
        <w:t xml:space="preserve">Nuova </w:t>
      </w:r>
      <w:proofErr w:type="spellStart"/>
      <w:r w:rsidRPr="00295295">
        <w:rPr>
          <w:rFonts w:ascii="Arial" w:hAnsi="Arial" w:cs="Arial"/>
          <w:b w:val="0"/>
          <w:sz w:val="22"/>
          <w:szCs w:val="22"/>
        </w:rPr>
        <w:t>Ascom</w:t>
      </w:r>
      <w:proofErr w:type="spellEnd"/>
      <w:r w:rsidRPr="00295295">
        <w:rPr>
          <w:rFonts w:ascii="Arial" w:hAnsi="Arial" w:cs="Arial"/>
          <w:b w:val="0"/>
          <w:sz w:val="22"/>
          <w:szCs w:val="22"/>
        </w:rPr>
        <w:t xml:space="preserve"> servizi CAT Srl – Strada delle Marche, 58 – 61122 Pesaro</w:t>
      </w:r>
    </w:p>
    <w:p w:rsidR="00295295" w:rsidRPr="00295295" w:rsidRDefault="00295295" w:rsidP="00295295">
      <w:pPr>
        <w:pStyle w:val="Corpodeltesto2"/>
        <w:pBdr>
          <w:top w:val="none" w:sz="0" w:space="0" w:color="auto"/>
          <w:left w:val="none" w:sz="0" w:space="0" w:color="auto"/>
          <w:bottom w:val="none" w:sz="0" w:space="0" w:color="auto"/>
          <w:right w:val="none" w:sz="0" w:space="0" w:color="auto"/>
        </w:pBdr>
        <w:ind w:left="720" w:firstLine="0"/>
        <w:rPr>
          <w:rFonts w:ascii="Arial" w:hAnsi="Arial" w:cs="Arial"/>
          <w:b w:val="0"/>
          <w:sz w:val="22"/>
          <w:szCs w:val="22"/>
        </w:rPr>
      </w:pPr>
      <w:proofErr w:type="spellStart"/>
      <w:r>
        <w:rPr>
          <w:rFonts w:ascii="Arial" w:hAnsi="Arial" w:cs="Arial"/>
          <w:b w:val="0"/>
          <w:sz w:val="22"/>
          <w:szCs w:val="22"/>
        </w:rPr>
        <w:t>Pec</w:t>
      </w:r>
      <w:proofErr w:type="spellEnd"/>
      <w:r>
        <w:rPr>
          <w:rFonts w:ascii="Arial" w:hAnsi="Arial" w:cs="Arial"/>
          <w:b w:val="0"/>
          <w:sz w:val="22"/>
          <w:szCs w:val="22"/>
        </w:rPr>
        <w:t xml:space="preserve">: </w:t>
      </w:r>
      <w:hyperlink r:id="rId10" w:history="1">
        <w:r w:rsidRPr="00295295">
          <w:rPr>
            <w:rFonts w:ascii="Arial" w:hAnsi="Arial"/>
            <w:sz w:val="22"/>
            <w:szCs w:val="22"/>
          </w:rPr>
          <w:t>ascompesaro@legalmail.it</w:t>
        </w:r>
      </w:hyperlink>
    </w:p>
    <w:p w:rsidR="00295295" w:rsidRDefault="00295295" w:rsidP="00295295">
      <w:pPr>
        <w:pStyle w:val="Corpodeltesto2"/>
        <w:numPr>
          <w:ilvl w:val="0"/>
          <w:numId w:val="35"/>
        </w:numPr>
        <w:pBdr>
          <w:top w:val="none" w:sz="0" w:space="0" w:color="auto"/>
          <w:left w:val="none" w:sz="0" w:space="0" w:color="auto"/>
          <w:bottom w:val="none" w:sz="0" w:space="0" w:color="auto"/>
          <w:right w:val="none" w:sz="0" w:space="0" w:color="auto"/>
        </w:pBdr>
        <w:rPr>
          <w:rFonts w:ascii="Arial" w:hAnsi="Arial" w:cs="Arial"/>
          <w:b w:val="0"/>
          <w:sz w:val="22"/>
          <w:szCs w:val="22"/>
        </w:rPr>
      </w:pPr>
      <w:r w:rsidRPr="00295295">
        <w:rPr>
          <w:rFonts w:ascii="Arial" w:hAnsi="Arial" w:cs="Arial"/>
          <w:b w:val="0"/>
          <w:sz w:val="22"/>
          <w:szCs w:val="22"/>
        </w:rPr>
        <w:t>Terziario Service CAT Srl – Via Dino Angelini, 62/A – 63100 Ascoli Piceno</w:t>
      </w:r>
    </w:p>
    <w:p w:rsidR="00295295" w:rsidRPr="00FD6560" w:rsidRDefault="00295295" w:rsidP="00295295">
      <w:pPr>
        <w:pStyle w:val="Corpodeltesto2"/>
        <w:pBdr>
          <w:top w:val="none" w:sz="0" w:space="0" w:color="auto"/>
          <w:left w:val="none" w:sz="0" w:space="0" w:color="auto"/>
          <w:bottom w:val="none" w:sz="0" w:space="0" w:color="auto"/>
          <w:right w:val="none" w:sz="0" w:space="0" w:color="auto"/>
        </w:pBdr>
        <w:ind w:left="720" w:firstLine="0"/>
        <w:rPr>
          <w:rFonts w:ascii="Arial" w:hAnsi="Arial" w:cs="Arial"/>
          <w:b w:val="0"/>
          <w:sz w:val="22"/>
          <w:szCs w:val="22"/>
        </w:rPr>
      </w:pPr>
      <w:proofErr w:type="spellStart"/>
      <w:r>
        <w:rPr>
          <w:rFonts w:ascii="Arial" w:hAnsi="Arial" w:cs="Arial"/>
          <w:b w:val="0"/>
          <w:sz w:val="22"/>
          <w:szCs w:val="22"/>
        </w:rPr>
        <w:t>Pec</w:t>
      </w:r>
      <w:proofErr w:type="spellEnd"/>
      <w:r>
        <w:rPr>
          <w:rFonts w:ascii="Arial" w:hAnsi="Arial" w:cs="Arial"/>
          <w:b w:val="0"/>
          <w:sz w:val="22"/>
          <w:szCs w:val="22"/>
        </w:rPr>
        <w:t xml:space="preserve">: </w:t>
      </w:r>
      <w:r w:rsidR="00FD6560" w:rsidRPr="00FD6560">
        <w:rPr>
          <w:rFonts w:ascii="Arial" w:hAnsi="Arial" w:cs="Arial"/>
          <w:sz w:val="22"/>
          <w:szCs w:val="22"/>
        </w:rPr>
        <w:t>terziarioservicecat</w:t>
      </w:r>
      <w:r w:rsidR="00945910">
        <w:rPr>
          <w:rFonts w:ascii="Arial" w:hAnsi="Arial" w:cs="Arial"/>
          <w:sz w:val="22"/>
          <w:szCs w:val="22"/>
        </w:rPr>
        <w:t>ap</w:t>
      </w:r>
      <w:r w:rsidR="00FD6560" w:rsidRPr="00FD6560">
        <w:rPr>
          <w:rFonts w:ascii="Arial" w:hAnsi="Arial" w:cs="Arial"/>
          <w:sz w:val="22"/>
          <w:szCs w:val="22"/>
        </w:rPr>
        <w:t>@pec.it</w:t>
      </w:r>
    </w:p>
    <w:p w:rsidR="00295295" w:rsidRPr="00295295" w:rsidRDefault="00295295" w:rsidP="00295295">
      <w:pPr>
        <w:pStyle w:val="Corpodeltesto2"/>
        <w:pBdr>
          <w:top w:val="none" w:sz="0" w:space="0" w:color="auto"/>
          <w:left w:val="none" w:sz="0" w:space="0" w:color="auto"/>
          <w:bottom w:val="none" w:sz="0" w:space="0" w:color="auto"/>
          <w:right w:val="none" w:sz="0" w:space="0" w:color="auto"/>
        </w:pBdr>
        <w:ind w:left="0" w:firstLine="0"/>
        <w:rPr>
          <w:rFonts w:ascii="Arial" w:hAnsi="Arial" w:cs="Arial"/>
          <w:b w:val="0"/>
          <w:sz w:val="22"/>
          <w:szCs w:val="22"/>
        </w:rPr>
      </w:pPr>
    </w:p>
    <w:p w:rsidR="00B44415" w:rsidRPr="002F236D" w:rsidRDefault="00295295" w:rsidP="00295295">
      <w:pPr>
        <w:pStyle w:val="Corpodeltesto2"/>
        <w:pBdr>
          <w:top w:val="none" w:sz="0" w:space="0" w:color="auto"/>
          <w:left w:val="none" w:sz="0" w:space="0" w:color="auto"/>
          <w:bottom w:val="none" w:sz="0" w:space="0" w:color="auto"/>
          <w:right w:val="none" w:sz="0" w:space="0" w:color="auto"/>
        </w:pBdr>
        <w:ind w:left="426" w:firstLine="0"/>
        <w:rPr>
          <w:rFonts w:ascii="Arial" w:hAnsi="Arial" w:cs="Arial"/>
          <w:b w:val="0"/>
          <w:sz w:val="22"/>
          <w:szCs w:val="22"/>
        </w:rPr>
      </w:pPr>
      <w:r w:rsidRPr="003004F9">
        <w:rPr>
          <w:rFonts w:ascii="Arial" w:hAnsi="Arial" w:cs="Arial"/>
          <w:b w:val="0"/>
          <w:sz w:val="22"/>
          <w:szCs w:val="22"/>
        </w:rPr>
        <w:t>U</w:t>
      </w:r>
      <w:r w:rsidR="00B44415" w:rsidRPr="003004F9">
        <w:rPr>
          <w:rFonts w:ascii="Arial" w:hAnsi="Arial" w:cs="Arial"/>
          <w:b w:val="0"/>
          <w:sz w:val="22"/>
          <w:szCs w:val="22"/>
        </w:rPr>
        <w:t>tilizzando</w:t>
      </w:r>
      <w:r>
        <w:rPr>
          <w:rFonts w:ascii="Arial" w:hAnsi="Arial" w:cs="Arial"/>
          <w:b w:val="0"/>
          <w:sz w:val="22"/>
          <w:szCs w:val="22"/>
        </w:rPr>
        <w:t xml:space="preserve"> </w:t>
      </w:r>
      <w:r w:rsidR="00B44415" w:rsidRPr="003004F9">
        <w:rPr>
          <w:rFonts w:ascii="Arial" w:hAnsi="Arial" w:cs="Arial"/>
          <w:b w:val="0"/>
          <w:sz w:val="22"/>
          <w:szCs w:val="22"/>
        </w:rPr>
        <w:t xml:space="preserve">il modello di domanda allegato al presente bando (Allegato "2") </w:t>
      </w:r>
      <w:r w:rsidR="002F236D" w:rsidRPr="002F236D">
        <w:rPr>
          <w:rFonts w:ascii="Arial" w:hAnsi="Arial" w:cs="Arial"/>
          <w:b w:val="0"/>
          <w:sz w:val="22"/>
          <w:szCs w:val="22"/>
        </w:rPr>
        <w:t>indicando, obbligatoriamente, nell’oggetto della PEC la seguente dicitura: “</w:t>
      </w:r>
      <w:r w:rsidR="00B87172">
        <w:rPr>
          <w:rFonts w:ascii="Arial" w:hAnsi="Arial" w:cs="Arial"/>
          <w:b w:val="0"/>
          <w:sz w:val="22"/>
          <w:szCs w:val="22"/>
        </w:rPr>
        <w:t xml:space="preserve">PROGETTI </w:t>
      </w:r>
      <w:r w:rsidR="002F236D" w:rsidRPr="002F236D">
        <w:rPr>
          <w:rFonts w:ascii="Arial" w:hAnsi="Arial" w:cs="Arial"/>
          <w:b w:val="0"/>
          <w:sz w:val="22"/>
          <w:szCs w:val="22"/>
        </w:rPr>
        <w:t>PER LA RIQUALIFICAZIONE E IL POTENZIAMENTO DEI SISTEMI E DEGLI APPARATI DI SICUREZZA</w:t>
      </w:r>
      <w:r w:rsidR="00B87172">
        <w:rPr>
          <w:rFonts w:ascii="Arial" w:hAnsi="Arial" w:cs="Arial"/>
          <w:b w:val="0"/>
          <w:sz w:val="22"/>
          <w:szCs w:val="22"/>
        </w:rPr>
        <w:t xml:space="preserve"> </w:t>
      </w:r>
      <w:r w:rsidR="002F236D" w:rsidRPr="002F236D">
        <w:rPr>
          <w:rFonts w:ascii="Arial" w:hAnsi="Arial" w:cs="Arial"/>
          <w:b w:val="0"/>
          <w:sz w:val="22"/>
          <w:szCs w:val="22"/>
        </w:rPr>
        <w:t xml:space="preserve">– </w:t>
      </w:r>
      <w:r w:rsidR="002F236D">
        <w:rPr>
          <w:rFonts w:ascii="Arial" w:hAnsi="Arial" w:cs="Arial"/>
          <w:b w:val="0"/>
          <w:sz w:val="22"/>
          <w:szCs w:val="22"/>
        </w:rPr>
        <w:t>BANDO</w:t>
      </w:r>
      <w:r w:rsidR="002F236D" w:rsidRPr="002F236D">
        <w:rPr>
          <w:rFonts w:ascii="Arial" w:hAnsi="Arial" w:cs="Arial"/>
          <w:b w:val="0"/>
          <w:sz w:val="22"/>
          <w:szCs w:val="22"/>
        </w:rPr>
        <w:t xml:space="preserve"> 201</w:t>
      </w:r>
      <w:r>
        <w:rPr>
          <w:rFonts w:ascii="Arial" w:hAnsi="Arial" w:cs="Arial"/>
          <w:b w:val="0"/>
          <w:sz w:val="22"/>
          <w:szCs w:val="22"/>
        </w:rPr>
        <w:t>9</w:t>
      </w:r>
      <w:r w:rsidR="002F236D" w:rsidRPr="002F236D">
        <w:rPr>
          <w:rFonts w:ascii="Arial" w:hAnsi="Arial" w:cs="Arial"/>
          <w:b w:val="0"/>
          <w:sz w:val="22"/>
          <w:szCs w:val="22"/>
        </w:rPr>
        <w:t xml:space="preserve">” nonché i dati inerenti la ditta che partecipa al bando (nome, indirizzo, comune, codice fiscale/partita IVA </w:t>
      </w: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r w:rsidRPr="003004F9">
        <w:rPr>
          <w:rFonts w:ascii="Arial" w:hAnsi="Arial" w:cs="Arial"/>
          <w:b w:val="0"/>
          <w:sz w:val="22"/>
          <w:szCs w:val="22"/>
        </w:rPr>
        <w:t>8.2 Per la data di invio della domanda e delle integrazioni e di ogni altra comunicazione tramite PEC fa</w:t>
      </w:r>
      <w:r w:rsidR="00C32664">
        <w:rPr>
          <w:rFonts w:ascii="Arial" w:hAnsi="Arial" w:cs="Arial"/>
          <w:b w:val="0"/>
          <w:sz w:val="22"/>
          <w:szCs w:val="22"/>
        </w:rPr>
        <w:t>nno</w:t>
      </w:r>
      <w:r w:rsidRPr="003004F9">
        <w:rPr>
          <w:rFonts w:ascii="Arial" w:hAnsi="Arial" w:cs="Arial"/>
          <w:b w:val="0"/>
          <w:sz w:val="22"/>
          <w:szCs w:val="22"/>
        </w:rPr>
        <w:t xml:space="preserve"> fede i riferimenti temporali, data e ora, riportati sul messaggio ricevuto che attesta l’avvenuto invio ai sensi del </w:t>
      </w:r>
      <w:proofErr w:type="spellStart"/>
      <w:r w:rsidRPr="003004F9">
        <w:rPr>
          <w:rFonts w:ascii="Arial" w:hAnsi="Arial" w:cs="Arial"/>
          <w:b w:val="0"/>
          <w:sz w:val="22"/>
          <w:szCs w:val="22"/>
        </w:rPr>
        <w:t>dlgs</w:t>
      </w:r>
      <w:proofErr w:type="spellEnd"/>
      <w:r w:rsidRPr="003004F9">
        <w:rPr>
          <w:rFonts w:ascii="Arial" w:hAnsi="Arial" w:cs="Arial"/>
          <w:b w:val="0"/>
          <w:sz w:val="22"/>
          <w:szCs w:val="22"/>
        </w:rPr>
        <w:t xml:space="preserve"> 82/2005 art. 6”. Il mancato assolvimento dell’imposta di bollo non comporta esclusione, ma la sua regolarizzazione, su richiesta del responsabile del procedimento ovvero, in caso di ulteriore adempimento, presso i competenti uffici finanziari.</w:t>
      </w: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r w:rsidRPr="003004F9">
        <w:rPr>
          <w:rFonts w:ascii="Arial" w:hAnsi="Arial" w:cs="Arial"/>
          <w:b w:val="0"/>
          <w:sz w:val="22"/>
          <w:szCs w:val="22"/>
        </w:rPr>
        <w:t>8.3 Deve essere presentata una domanda per ogni singolo esercizio commerciale; pertanto, non sarà accettata un'unica domanda riferita a più esercizi commerciali.</w:t>
      </w: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r w:rsidRPr="003004F9">
        <w:rPr>
          <w:rFonts w:ascii="Arial" w:hAnsi="Arial" w:cs="Arial"/>
          <w:b w:val="0"/>
          <w:sz w:val="22"/>
          <w:szCs w:val="22"/>
        </w:rPr>
        <w:t xml:space="preserve">8.4 </w:t>
      </w:r>
      <w:r w:rsidR="00C32664">
        <w:rPr>
          <w:rFonts w:ascii="Arial" w:hAnsi="Arial" w:cs="Arial"/>
          <w:b w:val="0"/>
          <w:sz w:val="22"/>
          <w:szCs w:val="22"/>
        </w:rPr>
        <w:t>Le</w:t>
      </w:r>
      <w:r w:rsidRPr="003004F9">
        <w:rPr>
          <w:rFonts w:ascii="Arial" w:hAnsi="Arial" w:cs="Arial"/>
          <w:b w:val="0"/>
          <w:sz w:val="22"/>
          <w:szCs w:val="22"/>
        </w:rPr>
        <w:t xml:space="preserve"> domande devono essere sottoscritte, secondo le modalità previste dall’art. 38 del DPR n. 445/2000 (Testo Unico sulla documentazione amministrativa) e dall’art. 65 del </w:t>
      </w:r>
      <w:proofErr w:type="spellStart"/>
      <w:r w:rsidRPr="003004F9">
        <w:rPr>
          <w:rFonts w:ascii="Arial" w:hAnsi="Arial" w:cs="Arial"/>
          <w:b w:val="0"/>
          <w:sz w:val="22"/>
          <w:szCs w:val="22"/>
        </w:rPr>
        <w:t>D</w:t>
      </w:r>
      <w:r w:rsidR="000111CE">
        <w:rPr>
          <w:rFonts w:ascii="Arial" w:hAnsi="Arial" w:cs="Arial"/>
          <w:b w:val="0"/>
          <w:sz w:val="22"/>
          <w:szCs w:val="22"/>
        </w:rPr>
        <w:t>.</w:t>
      </w:r>
      <w:r w:rsidRPr="003004F9">
        <w:rPr>
          <w:rFonts w:ascii="Arial" w:hAnsi="Arial" w:cs="Arial"/>
          <w:b w:val="0"/>
          <w:sz w:val="22"/>
          <w:szCs w:val="22"/>
        </w:rPr>
        <w:t>lgs</w:t>
      </w:r>
      <w:proofErr w:type="spellEnd"/>
      <w:r w:rsidRPr="003004F9">
        <w:rPr>
          <w:rFonts w:ascii="Arial" w:hAnsi="Arial" w:cs="Arial"/>
          <w:b w:val="0"/>
          <w:sz w:val="22"/>
          <w:szCs w:val="22"/>
        </w:rPr>
        <w:t xml:space="preserve"> 82/2005 (Codice dell’Amministrazione Digitale).</w:t>
      </w: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r w:rsidRPr="003004F9">
        <w:rPr>
          <w:rFonts w:ascii="Arial" w:hAnsi="Arial" w:cs="Arial"/>
          <w:b w:val="0"/>
          <w:sz w:val="22"/>
          <w:szCs w:val="22"/>
        </w:rPr>
        <w:t>8.5 La domanda presentata fuori del termine fissato, o con modalità diverse dalla PEC o mancanti di uno dei dati e/o allegati richiesti nello stampato non verranno prese in considerazione, fatto salvo quanto previsto al successivo punto 8.6.</w:t>
      </w: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r w:rsidRPr="003004F9">
        <w:rPr>
          <w:rFonts w:ascii="Arial" w:hAnsi="Arial" w:cs="Arial"/>
          <w:b w:val="0"/>
          <w:sz w:val="22"/>
          <w:szCs w:val="22"/>
        </w:rPr>
        <w:t xml:space="preserve">8.6 E’ </w:t>
      </w:r>
      <w:r w:rsidR="000111CE" w:rsidRPr="003004F9">
        <w:rPr>
          <w:rFonts w:ascii="Arial" w:hAnsi="Arial" w:cs="Arial"/>
          <w:b w:val="0"/>
          <w:sz w:val="22"/>
          <w:szCs w:val="22"/>
        </w:rPr>
        <w:t>accoglibile</w:t>
      </w:r>
      <w:r w:rsidRPr="003004F9">
        <w:rPr>
          <w:rFonts w:ascii="Arial" w:hAnsi="Arial" w:cs="Arial"/>
          <w:b w:val="0"/>
          <w:sz w:val="22"/>
          <w:szCs w:val="22"/>
        </w:rPr>
        <w:t xml:space="preserve"> la domanda presentata anche su modulistica diversa da quella regionale a condizione che contenga tutte le informazioni previste dal bando.</w:t>
      </w: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B44415" w:rsidRPr="00B87172"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i/>
          <w:sz w:val="22"/>
          <w:szCs w:val="22"/>
        </w:rPr>
      </w:pPr>
      <w:r w:rsidRPr="003004F9">
        <w:rPr>
          <w:rFonts w:ascii="Arial" w:hAnsi="Arial" w:cs="Arial"/>
          <w:b w:val="0"/>
          <w:sz w:val="22"/>
          <w:szCs w:val="22"/>
        </w:rPr>
        <w:t xml:space="preserve">8.7 Il decreto contenente la graduatoria finale delle domande ammesse e l'elenco delle domande escluse, verrà pubblicato sul BUR Marche e sul sito: </w:t>
      </w:r>
      <w:hyperlink r:id="rId11" w:history="1">
        <w:r w:rsidRPr="00B87172">
          <w:rPr>
            <w:rStyle w:val="Collegamentoipertestuale"/>
            <w:b/>
            <w:i/>
            <w:sz w:val="22"/>
            <w:szCs w:val="22"/>
          </w:rPr>
          <w:t>www.commercio.marche.it</w:t>
        </w:r>
      </w:hyperlink>
    </w:p>
    <w:p w:rsidR="003004F9" w:rsidRDefault="003004F9"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3004F9" w:rsidRPr="003004F9" w:rsidRDefault="003004F9"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B44415" w:rsidRDefault="00B44415" w:rsidP="003E4F80">
      <w:pPr>
        <w:numPr>
          <w:ilvl w:val="0"/>
          <w:numId w:val="11"/>
        </w:numPr>
        <w:spacing w:line="360" w:lineRule="auto"/>
        <w:jc w:val="both"/>
        <w:rPr>
          <w:rFonts w:ascii="Arial" w:hAnsi="Arial" w:cs="Arial"/>
          <w:b/>
          <w:i/>
          <w:sz w:val="22"/>
          <w:szCs w:val="22"/>
        </w:rPr>
      </w:pPr>
      <w:r w:rsidRPr="008A4B23">
        <w:rPr>
          <w:rFonts w:ascii="Arial" w:hAnsi="Arial" w:cs="Arial"/>
          <w:b/>
          <w:i/>
          <w:sz w:val="22"/>
          <w:szCs w:val="22"/>
        </w:rPr>
        <w:t>DOCUMENTAZIONE DA ALLEGARE ALLA RICHIESTA DI CONTRIBUTO</w:t>
      </w:r>
    </w:p>
    <w:p w:rsidR="003004F9" w:rsidRPr="008A4B23" w:rsidRDefault="003004F9" w:rsidP="003004F9">
      <w:pPr>
        <w:spacing w:line="360" w:lineRule="auto"/>
        <w:ind w:left="644"/>
        <w:jc w:val="both"/>
        <w:rPr>
          <w:rFonts w:ascii="Arial" w:hAnsi="Arial" w:cs="Arial"/>
          <w:b/>
          <w:i/>
          <w:sz w:val="22"/>
          <w:szCs w:val="22"/>
        </w:rPr>
      </w:pP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rPr>
          <w:rFonts w:ascii="Arial" w:hAnsi="Arial" w:cs="Arial"/>
          <w:b w:val="0"/>
          <w:sz w:val="22"/>
          <w:szCs w:val="22"/>
        </w:rPr>
      </w:pPr>
      <w:r w:rsidRPr="00B650C6">
        <w:rPr>
          <w:rFonts w:ascii="Arial" w:hAnsi="Arial" w:cs="Arial"/>
          <w:b w:val="0"/>
          <w:sz w:val="22"/>
          <w:szCs w:val="22"/>
        </w:rPr>
        <w:t>9.1</w:t>
      </w:r>
      <w:r w:rsidRPr="008A4B23">
        <w:rPr>
          <w:rFonts w:ascii="Arial" w:hAnsi="Arial" w:cs="Arial"/>
          <w:sz w:val="22"/>
          <w:szCs w:val="22"/>
        </w:rPr>
        <w:t xml:space="preserve"> </w:t>
      </w:r>
      <w:r w:rsidRPr="003004F9">
        <w:rPr>
          <w:rFonts w:ascii="Arial" w:hAnsi="Arial" w:cs="Arial"/>
          <w:b w:val="0"/>
          <w:sz w:val="22"/>
          <w:szCs w:val="22"/>
        </w:rPr>
        <w:t>Alla domanda vanno allegate:</w:t>
      </w:r>
    </w:p>
    <w:p w:rsidR="002A6A7E" w:rsidRPr="002A6A7E" w:rsidRDefault="002A6A7E" w:rsidP="002A6A7E">
      <w:pPr>
        <w:numPr>
          <w:ilvl w:val="0"/>
          <w:numId w:val="41"/>
        </w:numPr>
        <w:ind w:left="1134" w:right="283"/>
        <w:jc w:val="both"/>
        <w:rPr>
          <w:rFonts w:ascii="Arial" w:hAnsi="Arial" w:cs="Arial"/>
          <w:bCs/>
          <w:sz w:val="22"/>
          <w:szCs w:val="22"/>
        </w:rPr>
      </w:pPr>
      <w:r w:rsidRPr="002A6A7E">
        <w:rPr>
          <w:rFonts w:ascii="Arial" w:hAnsi="Arial" w:cs="Arial"/>
          <w:bCs/>
          <w:sz w:val="22"/>
          <w:szCs w:val="22"/>
        </w:rPr>
        <w:t>Elenco delle spese da sostenere o sostenute corredato delle copie dei preventivi dei lavori, debitamente firmati dalla ditta fornitrice, e degli acquisti da effettuare e/o dalle copie delle fatture dei lavori e degli acquisti già effettuati di cui al punto 5;</w:t>
      </w:r>
    </w:p>
    <w:p w:rsidR="002A6A7E" w:rsidRPr="002A6A7E" w:rsidRDefault="002A6A7E" w:rsidP="002A6A7E">
      <w:pPr>
        <w:pStyle w:val="Corpodeltesto3"/>
        <w:numPr>
          <w:ilvl w:val="0"/>
          <w:numId w:val="41"/>
        </w:numPr>
        <w:pBdr>
          <w:top w:val="none" w:sz="0" w:space="0" w:color="auto"/>
          <w:left w:val="none" w:sz="0" w:space="0" w:color="auto"/>
          <w:bottom w:val="none" w:sz="0" w:space="0" w:color="auto"/>
          <w:right w:val="none" w:sz="0" w:space="0" w:color="auto"/>
        </w:pBdr>
        <w:ind w:left="1134" w:right="283"/>
        <w:rPr>
          <w:rFonts w:ascii="Arial" w:hAnsi="Arial" w:cs="Arial"/>
          <w:bCs/>
          <w:sz w:val="22"/>
          <w:szCs w:val="22"/>
        </w:rPr>
      </w:pPr>
      <w:r w:rsidRPr="002A6A7E">
        <w:rPr>
          <w:rFonts w:ascii="Arial" w:hAnsi="Arial" w:cs="Arial"/>
          <w:bCs/>
          <w:sz w:val="22"/>
          <w:szCs w:val="22"/>
        </w:rPr>
        <w:t>Descrizione dell’intervento e delle caratteristiche tecniche dell’impianto che si intende installare o già installato nei locali dove è espletata l’attività d’impresa;</w:t>
      </w:r>
    </w:p>
    <w:p w:rsidR="002A6A7E" w:rsidRPr="002A6A7E" w:rsidRDefault="002A6A7E" w:rsidP="002A6A7E">
      <w:pPr>
        <w:numPr>
          <w:ilvl w:val="0"/>
          <w:numId w:val="41"/>
        </w:numPr>
        <w:ind w:left="1134" w:right="283"/>
        <w:jc w:val="both"/>
        <w:rPr>
          <w:rFonts w:ascii="Arial" w:hAnsi="Arial" w:cs="Arial"/>
          <w:bCs/>
          <w:sz w:val="22"/>
          <w:szCs w:val="22"/>
        </w:rPr>
      </w:pPr>
      <w:r w:rsidRPr="002A6A7E">
        <w:rPr>
          <w:rFonts w:ascii="Arial" w:hAnsi="Arial" w:cs="Arial"/>
          <w:bCs/>
          <w:sz w:val="22"/>
          <w:szCs w:val="22"/>
        </w:rPr>
        <w:t xml:space="preserve">dichiarazione sostitutiva di atto di notorietà circa la conformità alla regola del “de </w:t>
      </w:r>
      <w:proofErr w:type="spellStart"/>
      <w:r w:rsidRPr="002A6A7E">
        <w:rPr>
          <w:rFonts w:ascii="Arial" w:hAnsi="Arial" w:cs="Arial"/>
          <w:bCs/>
          <w:sz w:val="22"/>
          <w:szCs w:val="22"/>
        </w:rPr>
        <w:t>minimis</w:t>
      </w:r>
      <w:proofErr w:type="spellEnd"/>
      <w:r w:rsidRPr="002A6A7E">
        <w:rPr>
          <w:rFonts w:ascii="Arial" w:hAnsi="Arial" w:cs="Arial"/>
          <w:bCs/>
          <w:sz w:val="22"/>
          <w:szCs w:val="22"/>
        </w:rPr>
        <w:t>”.</w:t>
      </w:r>
    </w:p>
    <w:p w:rsidR="002A6A7E" w:rsidRPr="002A6A7E" w:rsidRDefault="002A6A7E" w:rsidP="002A6A7E">
      <w:pPr>
        <w:numPr>
          <w:ilvl w:val="0"/>
          <w:numId w:val="41"/>
        </w:numPr>
        <w:ind w:left="1134" w:right="283"/>
        <w:jc w:val="both"/>
        <w:rPr>
          <w:rFonts w:ascii="Arial" w:hAnsi="Arial" w:cs="Arial"/>
          <w:bCs/>
          <w:sz w:val="22"/>
          <w:szCs w:val="22"/>
        </w:rPr>
      </w:pPr>
      <w:r w:rsidRPr="002A6A7E">
        <w:rPr>
          <w:rFonts w:ascii="Arial" w:hAnsi="Arial" w:cs="Arial"/>
          <w:bCs/>
          <w:sz w:val="22"/>
          <w:szCs w:val="22"/>
        </w:rPr>
        <w:t>copia della comunicazione e dell’accettazione dei collegamenti in video e con memoria degli eventi, diretti con le forze dell’ordine o istituti di vigilanza qualora essi siano stati effettuati alla data di presentazione della domanda.</w:t>
      </w:r>
    </w:p>
    <w:p w:rsidR="002A6A7E" w:rsidRDefault="002A6A7E" w:rsidP="002A6A7E">
      <w:pPr>
        <w:pStyle w:val="Corpodeltesto2"/>
        <w:numPr>
          <w:ilvl w:val="0"/>
          <w:numId w:val="41"/>
        </w:numPr>
        <w:pBdr>
          <w:top w:val="none" w:sz="0" w:space="0" w:color="auto"/>
          <w:left w:val="none" w:sz="0" w:space="0" w:color="auto"/>
          <w:bottom w:val="none" w:sz="0" w:space="0" w:color="auto"/>
          <w:right w:val="none" w:sz="0" w:space="0" w:color="auto"/>
        </w:pBdr>
        <w:ind w:left="1134"/>
        <w:rPr>
          <w:rFonts w:ascii="Arial" w:hAnsi="Arial" w:cs="Arial"/>
          <w:b w:val="0"/>
          <w:sz w:val="22"/>
          <w:szCs w:val="22"/>
        </w:rPr>
      </w:pPr>
      <w:r w:rsidRPr="002A6A7E">
        <w:rPr>
          <w:rFonts w:ascii="Arial" w:hAnsi="Arial" w:cs="Arial"/>
          <w:b w:val="0"/>
          <w:sz w:val="22"/>
          <w:szCs w:val="22"/>
        </w:rPr>
        <w:t>dichiarazione sostitutiva di atto notorio dal quale risulti:</w:t>
      </w:r>
    </w:p>
    <w:p w:rsidR="00B44415" w:rsidRPr="003004F9" w:rsidRDefault="00B44415" w:rsidP="002A6A7E">
      <w:pPr>
        <w:pStyle w:val="Corpodeltesto2"/>
        <w:numPr>
          <w:ilvl w:val="0"/>
          <w:numId w:val="25"/>
        </w:numPr>
        <w:pBdr>
          <w:top w:val="none" w:sz="0" w:space="0" w:color="auto"/>
          <w:left w:val="none" w:sz="0" w:space="0" w:color="auto"/>
          <w:bottom w:val="none" w:sz="0" w:space="0" w:color="auto"/>
          <w:right w:val="none" w:sz="0" w:space="0" w:color="auto"/>
        </w:pBdr>
        <w:rPr>
          <w:rFonts w:ascii="Arial" w:hAnsi="Arial" w:cs="Arial"/>
          <w:b w:val="0"/>
          <w:sz w:val="22"/>
          <w:szCs w:val="22"/>
        </w:rPr>
      </w:pPr>
      <w:r w:rsidRPr="003004F9">
        <w:rPr>
          <w:rFonts w:ascii="Arial" w:hAnsi="Arial" w:cs="Arial"/>
          <w:b w:val="0"/>
          <w:sz w:val="22"/>
          <w:szCs w:val="22"/>
        </w:rPr>
        <w:lastRenderedPageBreak/>
        <w:t>che l’impresa nell’ultimo triennio, a partire dalla data di scadenza del bando, non ha percepito contributi pubblici relativi a leggi comunitarie, nazionali e regionali concernenti la medesima unità locale (fa fede la data di concessione del contributo pubblico);</w:t>
      </w:r>
    </w:p>
    <w:p w:rsidR="00B44415" w:rsidRPr="003004F9" w:rsidRDefault="00B44415" w:rsidP="003E4F80">
      <w:pPr>
        <w:pStyle w:val="Corpodeltesto2"/>
        <w:numPr>
          <w:ilvl w:val="0"/>
          <w:numId w:val="25"/>
        </w:numPr>
        <w:pBdr>
          <w:top w:val="none" w:sz="0" w:space="0" w:color="auto"/>
          <w:left w:val="none" w:sz="0" w:space="0" w:color="auto"/>
          <w:bottom w:val="none" w:sz="0" w:space="0" w:color="auto"/>
          <w:right w:val="none" w:sz="0" w:space="0" w:color="auto"/>
        </w:pBdr>
        <w:rPr>
          <w:rFonts w:ascii="Arial" w:hAnsi="Arial" w:cs="Arial"/>
          <w:b w:val="0"/>
          <w:sz w:val="22"/>
          <w:szCs w:val="22"/>
        </w:rPr>
      </w:pPr>
      <w:r w:rsidRPr="003004F9">
        <w:rPr>
          <w:rFonts w:ascii="Arial" w:hAnsi="Arial" w:cs="Arial"/>
          <w:b w:val="0"/>
          <w:sz w:val="22"/>
          <w:szCs w:val="22"/>
        </w:rPr>
        <w:t>che l’impresa non ha mai percepito contributi pubblici relativi a leggi comunitarie, nazionali e regionali concernenti la medesima unità locale (fa fede la data di concessione del contributo pubblico);</w:t>
      </w:r>
    </w:p>
    <w:p w:rsidR="00BB7339" w:rsidRPr="00BB7339" w:rsidRDefault="00BB7339" w:rsidP="00BB7339">
      <w:pPr>
        <w:pStyle w:val="Corpodeltesto2"/>
        <w:pBdr>
          <w:top w:val="none" w:sz="0" w:space="0" w:color="auto"/>
          <w:left w:val="none" w:sz="0" w:space="0" w:color="auto"/>
          <w:bottom w:val="none" w:sz="0" w:space="0" w:color="auto"/>
          <w:right w:val="none" w:sz="0" w:space="0" w:color="auto"/>
        </w:pBdr>
        <w:rPr>
          <w:rFonts w:ascii="Arial" w:hAnsi="Arial" w:cs="Arial"/>
          <w:b w:val="0"/>
          <w:sz w:val="22"/>
          <w:szCs w:val="22"/>
        </w:rPr>
      </w:pPr>
    </w:p>
    <w:p w:rsidR="00B44415" w:rsidRDefault="00B44415" w:rsidP="00B44415">
      <w:pPr>
        <w:ind w:left="709" w:hanging="425"/>
        <w:jc w:val="both"/>
        <w:rPr>
          <w:rFonts w:ascii="Arial" w:hAnsi="Arial" w:cs="Arial"/>
          <w:sz w:val="22"/>
          <w:szCs w:val="22"/>
        </w:rPr>
      </w:pPr>
      <w:r w:rsidRPr="008A4B23">
        <w:rPr>
          <w:rFonts w:ascii="Arial" w:hAnsi="Arial" w:cs="Arial"/>
          <w:sz w:val="22"/>
          <w:szCs w:val="22"/>
        </w:rPr>
        <w:t>9.2 Qualora si renda necessario, gli uffici regionali, nell’esercizio della propria attività istruttoria, potranno richiedere all’impresa la regolarizzazione dell’autentica della firma e/o chiarimenti sugli investimenti, sulla documentazione e sulle spese stesse. L’impresa dovrà far pervenire dette integrazioni e/o chiarimenti entro 15 giorni dal ricevimento della richiesta. Il mancato riscontro, nel termine suindicato, della regolarizzazione dell’autentica verrà considerato come rinuncia all’intera domanda; il mancato chiarimento relativo agli investimenti ed alle spese entro il termine suddetto, comporterà l’inammissibilità delle spese o del tipo di investimento.</w:t>
      </w:r>
    </w:p>
    <w:p w:rsidR="00B87172" w:rsidRPr="008A4B23" w:rsidRDefault="00B87172" w:rsidP="00B44415">
      <w:pPr>
        <w:ind w:left="709" w:hanging="425"/>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Default="00B44415" w:rsidP="003E4F80">
      <w:pPr>
        <w:numPr>
          <w:ilvl w:val="0"/>
          <w:numId w:val="11"/>
        </w:numPr>
        <w:spacing w:line="360" w:lineRule="auto"/>
        <w:jc w:val="both"/>
        <w:rPr>
          <w:rFonts w:ascii="Arial" w:hAnsi="Arial" w:cs="Arial"/>
          <w:b/>
          <w:i/>
          <w:sz w:val="22"/>
          <w:szCs w:val="22"/>
        </w:rPr>
      </w:pPr>
      <w:r w:rsidRPr="008A4B23">
        <w:rPr>
          <w:rFonts w:ascii="Arial" w:hAnsi="Arial" w:cs="Arial"/>
          <w:b/>
          <w:i/>
          <w:sz w:val="22"/>
          <w:szCs w:val="22"/>
        </w:rPr>
        <w:t>PRIORITA’</w:t>
      </w:r>
    </w:p>
    <w:p w:rsidR="00AF3946" w:rsidRPr="008A4B23" w:rsidRDefault="00AF3946" w:rsidP="00AF3946">
      <w:pPr>
        <w:spacing w:line="360" w:lineRule="auto"/>
        <w:ind w:left="644"/>
        <w:jc w:val="both"/>
        <w:rPr>
          <w:rFonts w:ascii="Arial" w:hAnsi="Arial" w:cs="Arial"/>
          <w:b/>
          <w:i/>
          <w:sz w:val="22"/>
          <w:szCs w:val="22"/>
        </w:rPr>
      </w:pPr>
    </w:p>
    <w:p w:rsidR="00B44415" w:rsidRPr="008A4B23" w:rsidRDefault="00B44415" w:rsidP="00AF3946">
      <w:pPr>
        <w:pStyle w:val="Corpodeltesto2"/>
        <w:pBdr>
          <w:top w:val="none" w:sz="0" w:space="0" w:color="auto"/>
          <w:left w:val="none" w:sz="0" w:space="0" w:color="auto"/>
          <w:bottom w:val="none" w:sz="0" w:space="0" w:color="auto"/>
          <w:right w:val="none" w:sz="0" w:space="0" w:color="auto"/>
        </w:pBdr>
        <w:rPr>
          <w:rFonts w:ascii="Arial" w:hAnsi="Arial" w:cs="Arial"/>
          <w:sz w:val="22"/>
          <w:szCs w:val="22"/>
        </w:rPr>
      </w:pPr>
      <w:r w:rsidRPr="00AF3946">
        <w:rPr>
          <w:rFonts w:ascii="Arial" w:hAnsi="Arial" w:cs="Arial"/>
          <w:b w:val="0"/>
          <w:sz w:val="22"/>
          <w:szCs w:val="22"/>
        </w:rPr>
        <w:t>10.1</w:t>
      </w:r>
      <w:r w:rsidRPr="008A4B23">
        <w:rPr>
          <w:rFonts w:ascii="Arial" w:hAnsi="Arial" w:cs="Arial"/>
          <w:sz w:val="22"/>
          <w:szCs w:val="22"/>
        </w:rPr>
        <w:t xml:space="preserve"> </w:t>
      </w:r>
      <w:r w:rsidRPr="00AF3946">
        <w:rPr>
          <w:rFonts w:ascii="Arial" w:hAnsi="Arial" w:cs="Arial"/>
          <w:b w:val="0"/>
          <w:sz w:val="22"/>
          <w:szCs w:val="22"/>
        </w:rPr>
        <w:t>I contributi sono concessi in conto capitale secondo il seguente ordine di priorità, con i seguenti punteggi:</w:t>
      </w:r>
    </w:p>
    <w:p w:rsidR="00B44415" w:rsidRPr="008A4B23" w:rsidRDefault="00B44415" w:rsidP="00B44415">
      <w:pPr>
        <w:jc w:val="both"/>
        <w:rPr>
          <w:rFonts w:ascii="Arial" w:hAnsi="Arial" w:cs="Arial"/>
          <w:sz w:val="22"/>
          <w:szCs w:val="22"/>
        </w:rPr>
      </w:pPr>
    </w:p>
    <w:tbl>
      <w:tblPr>
        <w:tblW w:w="99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82"/>
        <w:gridCol w:w="1133"/>
      </w:tblGrid>
      <w:tr w:rsidR="00AB775E" w:rsidRPr="00AB775E" w:rsidTr="007250E4">
        <w:trPr>
          <w:trHeight w:val="555"/>
        </w:trPr>
        <w:tc>
          <w:tcPr>
            <w:tcW w:w="8782" w:type="dxa"/>
            <w:vAlign w:val="center"/>
          </w:tcPr>
          <w:p w:rsidR="00B44415" w:rsidRPr="00AB775E" w:rsidRDefault="00B44415" w:rsidP="007250E4">
            <w:pPr>
              <w:pStyle w:val="Rientrocorpodeltesto"/>
              <w:jc w:val="center"/>
              <w:rPr>
                <w:rFonts w:ascii="Arial" w:hAnsi="Arial" w:cs="Arial"/>
                <w:sz w:val="22"/>
                <w:szCs w:val="22"/>
              </w:rPr>
            </w:pPr>
            <w:r w:rsidRPr="00AB775E">
              <w:rPr>
                <w:rFonts w:ascii="Arial" w:hAnsi="Arial" w:cs="Arial"/>
                <w:b/>
                <w:i/>
                <w:sz w:val="22"/>
                <w:szCs w:val="22"/>
              </w:rPr>
              <w:t>PRIORITA’</w:t>
            </w:r>
          </w:p>
        </w:tc>
        <w:tc>
          <w:tcPr>
            <w:tcW w:w="1133" w:type="dxa"/>
            <w:vAlign w:val="center"/>
            <w:hideMark/>
          </w:tcPr>
          <w:p w:rsidR="00B44415" w:rsidRPr="00AB775E" w:rsidRDefault="00B44415" w:rsidP="007250E4">
            <w:pPr>
              <w:pStyle w:val="Rientrocorpodeltesto"/>
              <w:jc w:val="center"/>
              <w:rPr>
                <w:rFonts w:ascii="Arial" w:hAnsi="Arial" w:cs="Arial"/>
                <w:b/>
                <w:i/>
                <w:sz w:val="22"/>
                <w:szCs w:val="22"/>
              </w:rPr>
            </w:pPr>
            <w:r w:rsidRPr="00AB775E">
              <w:rPr>
                <w:rFonts w:ascii="Arial" w:hAnsi="Arial" w:cs="Arial"/>
                <w:b/>
                <w:i/>
                <w:sz w:val="22"/>
                <w:szCs w:val="22"/>
              </w:rPr>
              <w:t>PUNTI</w:t>
            </w:r>
          </w:p>
        </w:tc>
      </w:tr>
      <w:tr w:rsidR="00AB775E" w:rsidRPr="00AB775E" w:rsidTr="007250E4">
        <w:tc>
          <w:tcPr>
            <w:tcW w:w="8782" w:type="dxa"/>
            <w:vAlign w:val="center"/>
            <w:hideMark/>
          </w:tcPr>
          <w:p w:rsidR="002A6A7E" w:rsidRDefault="00B44415" w:rsidP="00A86E82">
            <w:pPr>
              <w:numPr>
                <w:ilvl w:val="0"/>
                <w:numId w:val="31"/>
              </w:numPr>
              <w:rPr>
                <w:rFonts w:ascii="Arial" w:hAnsi="Arial" w:cs="Arial"/>
                <w:sz w:val="22"/>
                <w:szCs w:val="22"/>
              </w:rPr>
            </w:pPr>
            <w:r w:rsidRPr="00AB775E">
              <w:rPr>
                <w:rFonts w:ascii="Arial" w:hAnsi="Arial" w:cs="Arial"/>
                <w:sz w:val="22"/>
                <w:szCs w:val="22"/>
              </w:rPr>
              <w:t xml:space="preserve">Esercizi commerciali che </w:t>
            </w:r>
            <w:r w:rsidR="00E35170">
              <w:rPr>
                <w:rFonts w:ascii="Arial" w:hAnsi="Arial" w:cs="Arial"/>
                <w:sz w:val="22"/>
                <w:szCs w:val="22"/>
              </w:rPr>
              <w:t xml:space="preserve">hanno </w:t>
            </w:r>
            <w:r w:rsidRPr="00AB775E">
              <w:rPr>
                <w:rFonts w:ascii="Arial" w:hAnsi="Arial" w:cs="Arial"/>
                <w:sz w:val="22"/>
                <w:szCs w:val="22"/>
              </w:rPr>
              <w:t>realizza</w:t>
            </w:r>
            <w:r w:rsidR="00E35170">
              <w:rPr>
                <w:rFonts w:ascii="Arial" w:hAnsi="Arial" w:cs="Arial"/>
                <w:sz w:val="22"/>
                <w:szCs w:val="22"/>
              </w:rPr>
              <w:t>t</w:t>
            </w:r>
            <w:r w:rsidRPr="00AB775E">
              <w:rPr>
                <w:rFonts w:ascii="Arial" w:hAnsi="Arial" w:cs="Arial"/>
                <w:sz w:val="22"/>
                <w:szCs w:val="22"/>
              </w:rPr>
              <w:t xml:space="preserve">o </w:t>
            </w:r>
          </w:p>
          <w:p w:rsidR="00B44415" w:rsidRPr="00E35170" w:rsidRDefault="00E35170" w:rsidP="00E35170">
            <w:pPr>
              <w:pStyle w:val="Paragrafoelenco"/>
              <w:numPr>
                <w:ilvl w:val="0"/>
                <w:numId w:val="44"/>
              </w:numPr>
              <w:rPr>
                <w:rFonts w:cs="Arial"/>
                <w:sz w:val="22"/>
                <w:szCs w:val="22"/>
              </w:rPr>
            </w:pPr>
            <w:r>
              <w:rPr>
                <w:rFonts w:cs="Arial"/>
                <w:sz w:val="22"/>
                <w:szCs w:val="22"/>
              </w:rPr>
              <w:t>s</w:t>
            </w:r>
            <w:r w:rsidRPr="00E35170">
              <w:rPr>
                <w:rFonts w:cs="Arial"/>
                <w:sz w:val="22"/>
                <w:szCs w:val="22"/>
              </w:rPr>
              <w:t>istemi di sicurezza c</w:t>
            </w:r>
            <w:r w:rsidR="00B44415" w:rsidRPr="00E35170">
              <w:rPr>
                <w:rFonts w:cs="Arial"/>
                <w:sz w:val="22"/>
                <w:szCs w:val="22"/>
              </w:rPr>
              <w:t>ollegati in video e</w:t>
            </w:r>
            <w:r w:rsidRPr="00E35170">
              <w:rPr>
                <w:rFonts w:cs="Arial"/>
                <w:sz w:val="22"/>
                <w:szCs w:val="22"/>
              </w:rPr>
              <w:t>/o</w:t>
            </w:r>
            <w:r w:rsidR="00B44415" w:rsidRPr="00E35170">
              <w:rPr>
                <w:rFonts w:cs="Arial"/>
                <w:sz w:val="22"/>
                <w:szCs w:val="22"/>
              </w:rPr>
              <w:t xml:space="preserve"> con memoria degli eventi, diretti con le forze dell’ordine per la visualizzazione della rapina in atto, anche in presenza di istituti di vigilanza;</w:t>
            </w:r>
          </w:p>
          <w:p w:rsidR="00B44415" w:rsidRPr="00E35170" w:rsidRDefault="00B44415" w:rsidP="00E35170">
            <w:pPr>
              <w:pStyle w:val="Paragrafoelenco"/>
              <w:numPr>
                <w:ilvl w:val="0"/>
                <w:numId w:val="43"/>
              </w:numPr>
              <w:ind w:left="1414"/>
              <w:rPr>
                <w:rFonts w:cs="Arial"/>
                <w:sz w:val="22"/>
                <w:szCs w:val="22"/>
              </w:rPr>
            </w:pPr>
            <w:r w:rsidRPr="00E35170">
              <w:rPr>
                <w:rFonts w:cs="Arial"/>
                <w:sz w:val="22"/>
                <w:szCs w:val="22"/>
              </w:rPr>
              <w:t>sistemi antifurto (antintrusione) elettronici collegato ad istituti di vigilanza</w:t>
            </w:r>
            <w:r w:rsidR="00767453" w:rsidRPr="00E35170">
              <w:rPr>
                <w:rFonts w:cs="Arial"/>
                <w:sz w:val="22"/>
                <w:szCs w:val="22"/>
              </w:rPr>
              <w:t>.</w:t>
            </w:r>
          </w:p>
          <w:p w:rsidR="00767453" w:rsidRPr="00AB775E" w:rsidRDefault="00767453" w:rsidP="00CE71FC">
            <w:pPr>
              <w:ind w:left="780"/>
              <w:jc w:val="both"/>
              <w:rPr>
                <w:rFonts w:ascii="Arial" w:hAnsi="Arial" w:cs="Arial"/>
                <w:sz w:val="22"/>
                <w:szCs w:val="22"/>
              </w:rPr>
            </w:pPr>
            <w:r>
              <w:rPr>
                <w:rFonts w:ascii="Arial" w:hAnsi="Arial" w:cs="Arial"/>
                <w:sz w:val="22"/>
                <w:szCs w:val="22"/>
              </w:rPr>
              <w:t>I collegamenti devono essere attivi entro la data di presentazione della domanda</w:t>
            </w:r>
          </w:p>
          <w:p w:rsidR="00AF3946" w:rsidRPr="00AB775E" w:rsidRDefault="00AF3946" w:rsidP="007250E4">
            <w:pPr>
              <w:ind w:left="720"/>
              <w:jc w:val="both"/>
              <w:rPr>
                <w:rFonts w:ascii="Arial" w:hAnsi="Arial" w:cs="Arial"/>
                <w:sz w:val="22"/>
                <w:szCs w:val="22"/>
              </w:rPr>
            </w:pPr>
          </w:p>
        </w:tc>
        <w:tc>
          <w:tcPr>
            <w:tcW w:w="1133" w:type="dxa"/>
          </w:tcPr>
          <w:p w:rsidR="00B44415" w:rsidRPr="00AB775E" w:rsidRDefault="00B44415" w:rsidP="007250E4">
            <w:pPr>
              <w:pStyle w:val="Rientrocorpodeltesto"/>
              <w:jc w:val="center"/>
              <w:rPr>
                <w:rFonts w:ascii="Arial" w:hAnsi="Arial" w:cs="Arial"/>
                <w:b/>
                <w:sz w:val="22"/>
                <w:szCs w:val="22"/>
              </w:rPr>
            </w:pPr>
          </w:p>
          <w:p w:rsidR="00B44415" w:rsidRPr="00AB775E" w:rsidRDefault="00B44415" w:rsidP="007250E4">
            <w:pPr>
              <w:pStyle w:val="Rientrocorpodeltesto"/>
              <w:jc w:val="center"/>
              <w:rPr>
                <w:rFonts w:ascii="Arial" w:hAnsi="Arial" w:cs="Arial"/>
                <w:b/>
                <w:sz w:val="22"/>
                <w:szCs w:val="22"/>
              </w:rPr>
            </w:pPr>
            <w:r w:rsidRPr="00AB775E">
              <w:rPr>
                <w:rFonts w:ascii="Arial" w:hAnsi="Arial" w:cs="Arial"/>
                <w:b/>
                <w:sz w:val="22"/>
                <w:szCs w:val="22"/>
              </w:rPr>
              <w:t>10</w:t>
            </w:r>
          </w:p>
        </w:tc>
      </w:tr>
      <w:tr w:rsidR="00AB775E" w:rsidRPr="00AB775E" w:rsidTr="007250E4">
        <w:trPr>
          <w:trHeight w:val="826"/>
        </w:trPr>
        <w:tc>
          <w:tcPr>
            <w:tcW w:w="8782" w:type="dxa"/>
            <w:vAlign w:val="center"/>
            <w:hideMark/>
          </w:tcPr>
          <w:p w:rsidR="00B44415" w:rsidRPr="00AB775E" w:rsidRDefault="00B44415" w:rsidP="00A86E82">
            <w:pPr>
              <w:pStyle w:val="Rientrocorpodeltesto"/>
              <w:numPr>
                <w:ilvl w:val="0"/>
                <w:numId w:val="31"/>
              </w:numPr>
              <w:spacing w:after="0"/>
              <w:jc w:val="both"/>
              <w:rPr>
                <w:rFonts w:ascii="Arial" w:hAnsi="Arial" w:cs="Arial"/>
                <w:sz w:val="22"/>
                <w:szCs w:val="22"/>
              </w:rPr>
            </w:pPr>
            <w:r w:rsidRPr="00AB775E">
              <w:rPr>
                <w:rFonts w:ascii="Arial" w:hAnsi="Arial" w:cs="Arial"/>
                <w:sz w:val="22"/>
                <w:szCs w:val="22"/>
              </w:rPr>
              <w:t>Esercizi commerciali che hanno realizzato sistemi passivi per la protezione dei locali (quali casse a tempo, blindature, vetri antisfondamento, lettore carte di credito)</w:t>
            </w:r>
          </w:p>
        </w:tc>
        <w:tc>
          <w:tcPr>
            <w:tcW w:w="1133" w:type="dxa"/>
          </w:tcPr>
          <w:p w:rsidR="00B44415" w:rsidRPr="00AB775E" w:rsidRDefault="00B44415" w:rsidP="007250E4">
            <w:pPr>
              <w:pStyle w:val="Rientrocorpodeltesto"/>
              <w:jc w:val="center"/>
              <w:rPr>
                <w:rFonts w:ascii="Arial" w:hAnsi="Arial" w:cs="Arial"/>
                <w:b/>
                <w:sz w:val="22"/>
                <w:szCs w:val="22"/>
              </w:rPr>
            </w:pPr>
          </w:p>
          <w:p w:rsidR="00B44415" w:rsidRPr="00AB775E" w:rsidRDefault="00C32664" w:rsidP="007250E4">
            <w:pPr>
              <w:pStyle w:val="Rientrocorpodeltesto"/>
              <w:ind w:left="78"/>
              <w:jc w:val="center"/>
              <w:rPr>
                <w:rFonts w:ascii="Arial" w:hAnsi="Arial" w:cs="Arial"/>
                <w:b/>
                <w:sz w:val="22"/>
                <w:szCs w:val="22"/>
              </w:rPr>
            </w:pPr>
            <w:r w:rsidRPr="00AB775E">
              <w:rPr>
                <w:rFonts w:ascii="Arial" w:hAnsi="Arial" w:cs="Arial"/>
                <w:b/>
                <w:sz w:val="22"/>
                <w:szCs w:val="22"/>
              </w:rPr>
              <w:t xml:space="preserve">   6</w:t>
            </w:r>
          </w:p>
        </w:tc>
      </w:tr>
      <w:tr w:rsidR="00AB775E" w:rsidRPr="00AB775E" w:rsidTr="007250E4">
        <w:trPr>
          <w:trHeight w:val="826"/>
        </w:trPr>
        <w:tc>
          <w:tcPr>
            <w:tcW w:w="8782" w:type="dxa"/>
            <w:vAlign w:val="center"/>
            <w:hideMark/>
          </w:tcPr>
          <w:p w:rsidR="00B44415" w:rsidRPr="00AB775E" w:rsidRDefault="00B44415" w:rsidP="00A86E82">
            <w:pPr>
              <w:pStyle w:val="Rientrocorpodeltesto"/>
              <w:numPr>
                <w:ilvl w:val="0"/>
                <w:numId w:val="31"/>
              </w:numPr>
              <w:spacing w:after="0"/>
              <w:jc w:val="both"/>
              <w:rPr>
                <w:rFonts w:ascii="Arial" w:hAnsi="Arial" w:cs="Arial"/>
                <w:sz w:val="22"/>
                <w:szCs w:val="22"/>
              </w:rPr>
            </w:pPr>
            <w:r w:rsidRPr="00AB775E">
              <w:rPr>
                <w:rFonts w:ascii="Arial" w:hAnsi="Arial" w:cs="Arial"/>
                <w:sz w:val="22"/>
                <w:szCs w:val="22"/>
              </w:rPr>
              <w:t xml:space="preserve">Esercizi commerciali che, non hanno mai percepito contributi pubblici relativi a leggi comunitarie, nazionali e regionali concernenti la medesima unità locale. </w:t>
            </w:r>
          </w:p>
        </w:tc>
        <w:tc>
          <w:tcPr>
            <w:tcW w:w="1133" w:type="dxa"/>
          </w:tcPr>
          <w:p w:rsidR="00B44415" w:rsidRPr="00AB775E" w:rsidRDefault="00B44415" w:rsidP="007250E4">
            <w:pPr>
              <w:pStyle w:val="Rientrocorpodeltesto"/>
              <w:jc w:val="center"/>
              <w:rPr>
                <w:rFonts w:ascii="Arial" w:hAnsi="Arial" w:cs="Arial"/>
                <w:b/>
                <w:sz w:val="22"/>
                <w:szCs w:val="22"/>
              </w:rPr>
            </w:pPr>
          </w:p>
          <w:p w:rsidR="00B44415" w:rsidRPr="00AB775E" w:rsidRDefault="00B44415" w:rsidP="007250E4">
            <w:pPr>
              <w:pStyle w:val="Rientrocorpodeltesto"/>
              <w:ind w:left="220"/>
              <w:jc w:val="center"/>
              <w:rPr>
                <w:rFonts w:ascii="Arial" w:hAnsi="Arial" w:cs="Arial"/>
                <w:b/>
                <w:sz w:val="22"/>
                <w:szCs w:val="22"/>
              </w:rPr>
            </w:pPr>
            <w:r w:rsidRPr="00AB775E">
              <w:rPr>
                <w:rFonts w:ascii="Arial" w:hAnsi="Arial" w:cs="Arial"/>
                <w:b/>
                <w:sz w:val="22"/>
                <w:szCs w:val="22"/>
              </w:rPr>
              <w:t>10</w:t>
            </w:r>
          </w:p>
        </w:tc>
      </w:tr>
      <w:tr w:rsidR="00AB775E" w:rsidRPr="00AB775E" w:rsidTr="007250E4">
        <w:trPr>
          <w:trHeight w:val="1818"/>
        </w:trPr>
        <w:tc>
          <w:tcPr>
            <w:tcW w:w="8782" w:type="dxa"/>
            <w:vAlign w:val="center"/>
          </w:tcPr>
          <w:p w:rsidR="00B44415" w:rsidRDefault="00B44415" w:rsidP="00A86E82">
            <w:pPr>
              <w:numPr>
                <w:ilvl w:val="0"/>
                <w:numId w:val="31"/>
              </w:numPr>
              <w:jc w:val="both"/>
              <w:rPr>
                <w:rFonts w:ascii="Arial" w:hAnsi="Arial" w:cs="Arial"/>
                <w:sz w:val="22"/>
                <w:szCs w:val="22"/>
              </w:rPr>
            </w:pPr>
            <w:r w:rsidRPr="00AB775E">
              <w:rPr>
                <w:rFonts w:ascii="Arial" w:hAnsi="Arial" w:cs="Arial"/>
                <w:sz w:val="22"/>
                <w:szCs w:val="22"/>
              </w:rPr>
              <w:t>Esercizi commerciali maggiormente esposti ad atti criminosi come di seguito specificato:</w:t>
            </w:r>
          </w:p>
          <w:p w:rsidR="00AB775E" w:rsidRPr="00AB775E" w:rsidRDefault="00AB775E" w:rsidP="00AB775E">
            <w:pPr>
              <w:ind w:left="720"/>
              <w:jc w:val="both"/>
              <w:rPr>
                <w:rFonts w:ascii="Arial" w:hAnsi="Arial" w:cs="Arial"/>
                <w:sz w:val="22"/>
                <w:szCs w:val="22"/>
              </w:rPr>
            </w:pPr>
          </w:p>
          <w:p w:rsidR="00B44415" w:rsidRDefault="00B44415" w:rsidP="00A86E82">
            <w:pPr>
              <w:numPr>
                <w:ilvl w:val="0"/>
                <w:numId w:val="32"/>
              </w:numPr>
              <w:jc w:val="both"/>
              <w:rPr>
                <w:rFonts w:ascii="Arial" w:hAnsi="Arial" w:cs="Arial"/>
                <w:sz w:val="22"/>
                <w:szCs w:val="22"/>
              </w:rPr>
            </w:pPr>
            <w:r w:rsidRPr="00AB775E">
              <w:rPr>
                <w:rFonts w:ascii="Arial" w:hAnsi="Arial" w:cs="Arial"/>
                <w:sz w:val="22"/>
                <w:szCs w:val="22"/>
              </w:rPr>
              <w:t>Attività di rivendita di Monopolio con annessa ricevitoria</w:t>
            </w:r>
          </w:p>
          <w:p w:rsidR="00B44415" w:rsidRDefault="00B44415" w:rsidP="00A86E82">
            <w:pPr>
              <w:numPr>
                <w:ilvl w:val="0"/>
                <w:numId w:val="32"/>
              </w:numPr>
              <w:jc w:val="both"/>
              <w:rPr>
                <w:rFonts w:ascii="Arial" w:hAnsi="Arial" w:cs="Arial"/>
                <w:sz w:val="22"/>
                <w:szCs w:val="22"/>
              </w:rPr>
            </w:pPr>
            <w:r w:rsidRPr="00AB775E">
              <w:rPr>
                <w:rFonts w:ascii="Arial" w:hAnsi="Arial" w:cs="Arial"/>
                <w:sz w:val="22"/>
                <w:szCs w:val="22"/>
              </w:rPr>
              <w:t>Attività di vendita di Oreficerie e gioiellerie</w:t>
            </w:r>
          </w:p>
          <w:p w:rsidR="00B44415" w:rsidRPr="00AB775E" w:rsidRDefault="00B44415" w:rsidP="00A86E82">
            <w:pPr>
              <w:numPr>
                <w:ilvl w:val="0"/>
                <w:numId w:val="32"/>
              </w:numPr>
              <w:jc w:val="both"/>
              <w:rPr>
                <w:rFonts w:ascii="Arial" w:hAnsi="Arial" w:cs="Arial"/>
                <w:sz w:val="22"/>
                <w:szCs w:val="22"/>
              </w:rPr>
            </w:pPr>
            <w:r w:rsidRPr="00AB775E">
              <w:rPr>
                <w:rFonts w:ascii="Arial" w:hAnsi="Arial" w:cs="Arial"/>
                <w:sz w:val="22"/>
                <w:szCs w:val="22"/>
              </w:rPr>
              <w:t>Distributori di carburanti – Farmacia, parafarmacia – edicola.</w:t>
            </w:r>
          </w:p>
          <w:p w:rsidR="00B44415" w:rsidRPr="00AB775E" w:rsidRDefault="00B44415" w:rsidP="007250E4">
            <w:pPr>
              <w:tabs>
                <w:tab w:val="left" w:pos="8100"/>
              </w:tabs>
              <w:ind w:left="1440"/>
              <w:jc w:val="both"/>
              <w:rPr>
                <w:rFonts w:ascii="Arial" w:hAnsi="Arial" w:cs="Arial"/>
                <w:sz w:val="22"/>
                <w:szCs w:val="22"/>
                <w:highlight w:val="yellow"/>
              </w:rPr>
            </w:pPr>
          </w:p>
        </w:tc>
        <w:tc>
          <w:tcPr>
            <w:tcW w:w="1133" w:type="dxa"/>
          </w:tcPr>
          <w:p w:rsidR="00B44415" w:rsidRPr="00AB775E" w:rsidRDefault="00B44415" w:rsidP="007250E4">
            <w:pPr>
              <w:pStyle w:val="Rientrocorpodeltesto"/>
              <w:jc w:val="center"/>
              <w:rPr>
                <w:rFonts w:ascii="Arial" w:hAnsi="Arial" w:cs="Arial"/>
                <w:b/>
                <w:sz w:val="22"/>
                <w:szCs w:val="22"/>
              </w:rPr>
            </w:pPr>
          </w:p>
          <w:p w:rsidR="00B44415" w:rsidRPr="00AB775E" w:rsidRDefault="00B44415" w:rsidP="007250E4">
            <w:pPr>
              <w:pStyle w:val="Rientrocorpodeltesto"/>
              <w:jc w:val="center"/>
              <w:rPr>
                <w:rFonts w:ascii="Arial" w:hAnsi="Arial" w:cs="Arial"/>
                <w:b/>
                <w:sz w:val="22"/>
                <w:szCs w:val="22"/>
              </w:rPr>
            </w:pPr>
          </w:p>
          <w:p w:rsidR="00B44415" w:rsidRPr="00AB775E" w:rsidRDefault="00B44415" w:rsidP="00AB775E">
            <w:pPr>
              <w:pStyle w:val="Rientrocorpodeltesto"/>
              <w:jc w:val="center"/>
              <w:rPr>
                <w:rFonts w:ascii="Arial" w:hAnsi="Arial" w:cs="Arial"/>
                <w:b/>
                <w:sz w:val="22"/>
                <w:szCs w:val="22"/>
              </w:rPr>
            </w:pPr>
            <w:r w:rsidRPr="00AB775E">
              <w:rPr>
                <w:rFonts w:ascii="Arial" w:hAnsi="Arial" w:cs="Arial"/>
                <w:b/>
                <w:sz w:val="22"/>
                <w:szCs w:val="22"/>
              </w:rPr>
              <w:t>4</w:t>
            </w:r>
          </w:p>
          <w:p w:rsidR="00B44415" w:rsidRPr="00AB775E" w:rsidRDefault="00B44415" w:rsidP="00AB775E">
            <w:pPr>
              <w:pStyle w:val="Rientrocorpodeltesto"/>
              <w:jc w:val="center"/>
              <w:rPr>
                <w:rFonts w:ascii="Arial" w:hAnsi="Arial" w:cs="Arial"/>
                <w:b/>
                <w:sz w:val="22"/>
                <w:szCs w:val="22"/>
              </w:rPr>
            </w:pPr>
            <w:r w:rsidRPr="00AB775E">
              <w:rPr>
                <w:rFonts w:ascii="Arial" w:hAnsi="Arial" w:cs="Arial"/>
                <w:b/>
                <w:sz w:val="22"/>
                <w:szCs w:val="22"/>
              </w:rPr>
              <w:t>3</w:t>
            </w:r>
          </w:p>
          <w:p w:rsidR="00B44415" w:rsidRPr="00AB775E" w:rsidRDefault="00B44415" w:rsidP="00AB775E">
            <w:pPr>
              <w:pStyle w:val="Rientrocorpodeltesto"/>
              <w:jc w:val="center"/>
              <w:rPr>
                <w:rFonts w:ascii="Arial" w:hAnsi="Arial" w:cs="Arial"/>
                <w:b/>
                <w:sz w:val="22"/>
                <w:szCs w:val="22"/>
              </w:rPr>
            </w:pPr>
            <w:r w:rsidRPr="00AB775E">
              <w:rPr>
                <w:rFonts w:ascii="Arial" w:hAnsi="Arial" w:cs="Arial"/>
                <w:b/>
                <w:sz w:val="22"/>
                <w:szCs w:val="22"/>
              </w:rPr>
              <w:t>2</w:t>
            </w:r>
          </w:p>
          <w:p w:rsidR="00B44415" w:rsidRPr="00AB775E" w:rsidRDefault="00B44415" w:rsidP="007250E4">
            <w:pPr>
              <w:pStyle w:val="Rientrocorpodeltesto"/>
              <w:jc w:val="center"/>
              <w:rPr>
                <w:rFonts w:ascii="Arial" w:hAnsi="Arial" w:cs="Arial"/>
                <w:b/>
                <w:sz w:val="22"/>
                <w:szCs w:val="22"/>
              </w:rPr>
            </w:pPr>
          </w:p>
        </w:tc>
      </w:tr>
      <w:tr w:rsidR="00AB775E" w:rsidRPr="00AB775E" w:rsidTr="007250E4">
        <w:trPr>
          <w:trHeight w:val="1413"/>
        </w:trPr>
        <w:tc>
          <w:tcPr>
            <w:tcW w:w="8782" w:type="dxa"/>
            <w:vAlign w:val="center"/>
          </w:tcPr>
          <w:p w:rsidR="00B44415" w:rsidRPr="00AB775E" w:rsidRDefault="00B44415" w:rsidP="00A86E82">
            <w:pPr>
              <w:numPr>
                <w:ilvl w:val="0"/>
                <w:numId w:val="31"/>
              </w:numPr>
              <w:jc w:val="both"/>
              <w:rPr>
                <w:rFonts w:ascii="Arial" w:hAnsi="Arial" w:cs="Arial"/>
                <w:sz w:val="22"/>
                <w:szCs w:val="22"/>
              </w:rPr>
            </w:pPr>
            <w:r w:rsidRPr="00AB775E">
              <w:rPr>
                <w:rFonts w:ascii="Arial" w:hAnsi="Arial" w:cs="Arial"/>
                <w:sz w:val="22"/>
                <w:szCs w:val="22"/>
              </w:rPr>
              <w:t>Esercizi commerciali nei quali sono stati completati i lavori, regolarmente fatturati al 100%, alla data di presentazione della domanda.</w:t>
            </w:r>
          </w:p>
        </w:tc>
        <w:tc>
          <w:tcPr>
            <w:tcW w:w="1133" w:type="dxa"/>
          </w:tcPr>
          <w:p w:rsidR="00B44415" w:rsidRPr="00AB775E" w:rsidRDefault="00B44415" w:rsidP="007250E4">
            <w:pPr>
              <w:pStyle w:val="Rientrocorpodeltesto"/>
              <w:jc w:val="center"/>
              <w:rPr>
                <w:rFonts w:ascii="Arial" w:hAnsi="Arial" w:cs="Arial"/>
                <w:b/>
                <w:sz w:val="22"/>
                <w:szCs w:val="22"/>
              </w:rPr>
            </w:pPr>
          </w:p>
          <w:p w:rsidR="00B44415" w:rsidRPr="00AB775E" w:rsidRDefault="00B44415" w:rsidP="007250E4">
            <w:pPr>
              <w:pStyle w:val="Rientrocorpodeltesto"/>
              <w:jc w:val="center"/>
              <w:rPr>
                <w:rFonts w:ascii="Arial" w:hAnsi="Arial" w:cs="Arial"/>
                <w:b/>
                <w:sz w:val="22"/>
                <w:szCs w:val="22"/>
              </w:rPr>
            </w:pPr>
            <w:r w:rsidRPr="00AB775E">
              <w:rPr>
                <w:rFonts w:ascii="Arial" w:hAnsi="Arial" w:cs="Arial"/>
                <w:b/>
                <w:sz w:val="22"/>
                <w:szCs w:val="22"/>
              </w:rPr>
              <w:t>15</w:t>
            </w:r>
          </w:p>
        </w:tc>
      </w:tr>
    </w:tbl>
    <w:p w:rsidR="00B44415" w:rsidRPr="008A4B23" w:rsidRDefault="00B44415" w:rsidP="00B44415">
      <w:pPr>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Pr="00AF3946" w:rsidRDefault="00B44415" w:rsidP="00AF3946">
      <w:pPr>
        <w:pStyle w:val="Corpodeltesto2"/>
        <w:pBdr>
          <w:top w:val="none" w:sz="0" w:space="0" w:color="auto"/>
          <w:left w:val="none" w:sz="0" w:space="0" w:color="auto"/>
          <w:bottom w:val="none" w:sz="0" w:space="0" w:color="auto"/>
          <w:right w:val="none" w:sz="0" w:space="0" w:color="auto"/>
        </w:pBdr>
        <w:ind w:left="426" w:hanging="360"/>
        <w:rPr>
          <w:rFonts w:ascii="Arial" w:hAnsi="Arial" w:cs="Arial"/>
          <w:b w:val="0"/>
          <w:sz w:val="22"/>
          <w:szCs w:val="22"/>
        </w:rPr>
      </w:pPr>
      <w:r w:rsidRPr="00AF3946">
        <w:rPr>
          <w:rFonts w:ascii="Arial" w:hAnsi="Arial" w:cs="Arial"/>
          <w:b w:val="0"/>
          <w:sz w:val="22"/>
          <w:szCs w:val="22"/>
        </w:rPr>
        <w:t>10.2 A parità di punteggio le domande saranno valutate con le seguenti priorità:</w:t>
      </w:r>
    </w:p>
    <w:p w:rsidR="00B44415" w:rsidRPr="008A4B23" w:rsidRDefault="00B44415" w:rsidP="003E4F80">
      <w:pPr>
        <w:numPr>
          <w:ilvl w:val="0"/>
          <w:numId w:val="14"/>
        </w:numPr>
        <w:ind w:left="1560"/>
        <w:jc w:val="both"/>
        <w:rPr>
          <w:rFonts w:ascii="Arial" w:hAnsi="Arial" w:cs="Arial"/>
          <w:sz w:val="22"/>
          <w:szCs w:val="22"/>
        </w:rPr>
      </w:pPr>
      <w:r w:rsidRPr="008A4B23">
        <w:rPr>
          <w:rFonts w:ascii="Arial" w:hAnsi="Arial" w:cs="Arial"/>
          <w:sz w:val="22"/>
          <w:szCs w:val="22"/>
        </w:rPr>
        <w:t>Soggetti che nell’ultimo triennio, a partire dalla data di scadenza del bando, non abbiano ottenuto altre agevolazioni relative a leggi comunitarie, nazionali e regionali concernenti la medesima unità locale (fa fede la data di concessione del contributo pubblico);</w:t>
      </w:r>
    </w:p>
    <w:p w:rsidR="00B44415" w:rsidRPr="008A4B23" w:rsidRDefault="00B44415" w:rsidP="003E4F80">
      <w:pPr>
        <w:numPr>
          <w:ilvl w:val="0"/>
          <w:numId w:val="14"/>
        </w:numPr>
        <w:ind w:left="1560"/>
        <w:jc w:val="both"/>
        <w:rPr>
          <w:rFonts w:ascii="Arial" w:hAnsi="Arial" w:cs="Arial"/>
          <w:sz w:val="22"/>
          <w:szCs w:val="22"/>
        </w:rPr>
      </w:pPr>
      <w:r w:rsidRPr="008A4B23">
        <w:rPr>
          <w:rFonts w:ascii="Arial" w:hAnsi="Arial" w:cs="Arial"/>
          <w:sz w:val="22"/>
          <w:szCs w:val="22"/>
        </w:rPr>
        <w:t>Rapporto più alto tra l’entità dell’investimento ammissibile ed il numero degli abitanti del Comune sede dell’esercizio oggetto del contributo;</w:t>
      </w:r>
    </w:p>
    <w:p w:rsidR="00B44415" w:rsidRPr="008A4B23" w:rsidRDefault="00B44415" w:rsidP="003E4F80">
      <w:pPr>
        <w:numPr>
          <w:ilvl w:val="0"/>
          <w:numId w:val="14"/>
        </w:numPr>
        <w:ind w:left="1560"/>
        <w:jc w:val="both"/>
        <w:rPr>
          <w:rFonts w:ascii="Arial" w:hAnsi="Arial" w:cs="Arial"/>
          <w:sz w:val="22"/>
          <w:szCs w:val="22"/>
        </w:rPr>
      </w:pPr>
      <w:r w:rsidRPr="008A4B23">
        <w:rPr>
          <w:rFonts w:ascii="Arial" w:hAnsi="Arial" w:cs="Arial"/>
          <w:sz w:val="22"/>
          <w:szCs w:val="22"/>
        </w:rPr>
        <w:t>Ordine cronologico di presentazione della PEC (ora e minuti).</w:t>
      </w:r>
    </w:p>
    <w:p w:rsidR="00B44415" w:rsidRPr="008A4B23" w:rsidRDefault="00B44415" w:rsidP="00B44415">
      <w:pPr>
        <w:ind w:left="426" w:hanging="426"/>
        <w:jc w:val="both"/>
        <w:rPr>
          <w:rFonts w:ascii="Arial" w:hAnsi="Arial" w:cs="Arial"/>
          <w:bCs/>
          <w:sz w:val="22"/>
          <w:szCs w:val="22"/>
        </w:rPr>
      </w:pPr>
      <w:r w:rsidRPr="008A4B23">
        <w:rPr>
          <w:rFonts w:ascii="Arial" w:hAnsi="Arial" w:cs="Arial"/>
          <w:sz w:val="22"/>
          <w:szCs w:val="22"/>
        </w:rPr>
        <w:t>10.3 Qualora in sede di rendicontazione e/o di controllo si accerti la non veridicità di quanto</w:t>
      </w:r>
      <w:r w:rsidRPr="008A4B23">
        <w:rPr>
          <w:rFonts w:ascii="Arial" w:hAnsi="Arial" w:cs="Arial"/>
          <w:bCs/>
          <w:sz w:val="22"/>
          <w:szCs w:val="22"/>
        </w:rPr>
        <w:t xml:space="preserve"> dichiarato in domanda relativamente all’assegnazione dei punteggi si procederà alla revoca del contributo concesso. </w:t>
      </w:r>
    </w:p>
    <w:p w:rsidR="00B44415" w:rsidRPr="008A4B23" w:rsidRDefault="00B44415" w:rsidP="00B44415">
      <w:pPr>
        <w:ind w:left="426" w:hanging="426"/>
        <w:jc w:val="both"/>
        <w:rPr>
          <w:rFonts w:ascii="Arial" w:hAnsi="Arial" w:cs="Arial"/>
          <w:bCs/>
          <w:sz w:val="22"/>
          <w:szCs w:val="22"/>
        </w:rPr>
      </w:pPr>
    </w:p>
    <w:p w:rsidR="00B44415" w:rsidRDefault="00B44415" w:rsidP="00B44415">
      <w:pPr>
        <w:jc w:val="both"/>
        <w:rPr>
          <w:rFonts w:ascii="Arial" w:hAnsi="Arial" w:cs="Arial"/>
          <w:sz w:val="22"/>
          <w:szCs w:val="22"/>
        </w:rPr>
      </w:pPr>
    </w:p>
    <w:p w:rsidR="00B44415" w:rsidRDefault="00B44415" w:rsidP="00B44415">
      <w:pPr>
        <w:tabs>
          <w:tab w:val="left" w:pos="1418"/>
        </w:tabs>
        <w:ind w:left="709" w:hanging="425"/>
        <w:jc w:val="both"/>
        <w:rPr>
          <w:rFonts w:ascii="Arial" w:hAnsi="Arial" w:cs="Arial"/>
          <w:b/>
          <w:sz w:val="22"/>
          <w:szCs w:val="22"/>
        </w:rPr>
      </w:pPr>
      <w:r w:rsidRPr="008A4B23">
        <w:rPr>
          <w:rFonts w:ascii="Arial" w:hAnsi="Arial" w:cs="Arial"/>
          <w:b/>
          <w:sz w:val="22"/>
          <w:szCs w:val="22"/>
        </w:rPr>
        <w:t xml:space="preserve">11. </w:t>
      </w:r>
      <w:r w:rsidRPr="008A4B23">
        <w:rPr>
          <w:rFonts w:ascii="Arial" w:hAnsi="Arial" w:cs="Arial"/>
          <w:b/>
          <w:sz w:val="22"/>
          <w:szCs w:val="22"/>
        </w:rPr>
        <w:tab/>
        <w:t>INFORMAZIONI SUL PROCEDIMENTO AMMINISTRATIVO</w:t>
      </w:r>
    </w:p>
    <w:p w:rsidR="00AF3946" w:rsidRPr="008A4B23" w:rsidRDefault="00AF3946" w:rsidP="00B44415">
      <w:pPr>
        <w:tabs>
          <w:tab w:val="left" w:pos="1418"/>
        </w:tabs>
        <w:ind w:left="709" w:hanging="425"/>
        <w:jc w:val="both"/>
        <w:rPr>
          <w:rFonts w:ascii="Arial" w:hAnsi="Arial" w:cs="Arial"/>
          <w:b/>
          <w:sz w:val="22"/>
          <w:szCs w:val="22"/>
        </w:rPr>
      </w:pPr>
    </w:p>
    <w:p w:rsidR="00B44415" w:rsidRPr="008A4B23" w:rsidRDefault="00B44415" w:rsidP="00B44415">
      <w:pPr>
        <w:tabs>
          <w:tab w:val="left" w:pos="2250"/>
        </w:tabs>
        <w:ind w:left="709" w:hanging="425"/>
        <w:jc w:val="both"/>
        <w:rPr>
          <w:rFonts w:ascii="Arial" w:hAnsi="Arial" w:cs="Arial"/>
          <w:b/>
          <w:sz w:val="22"/>
          <w:szCs w:val="22"/>
        </w:rPr>
      </w:pPr>
      <w:r w:rsidRPr="008A4B23">
        <w:rPr>
          <w:rFonts w:ascii="Arial" w:hAnsi="Arial" w:cs="Arial"/>
          <w:b/>
          <w:sz w:val="22"/>
          <w:szCs w:val="22"/>
        </w:rPr>
        <w:tab/>
      </w:r>
      <w:r w:rsidRPr="008A4B23">
        <w:rPr>
          <w:rFonts w:ascii="Arial" w:hAnsi="Arial" w:cs="Arial"/>
          <w:b/>
          <w:sz w:val="22"/>
          <w:szCs w:val="22"/>
        </w:rPr>
        <w:tab/>
      </w:r>
    </w:p>
    <w:p w:rsidR="00B44415" w:rsidRPr="00AF3946" w:rsidRDefault="00B44415" w:rsidP="00AF3946">
      <w:pPr>
        <w:pStyle w:val="Corpodeltesto2"/>
        <w:pBdr>
          <w:top w:val="none" w:sz="0" w:space="0" w:color="auto"/>
          <w:left w:val="none" w:sz="0" w:space="0" w:color="auto"/>
          <w:bottom w:val="none" w:sz="0" w:space="0" w:color="auto"/>
          <w:right w:val="none" w:sz="0" w:space="0" w:color="auto"/>
        </w:pBdr>
        <w:ind w:left="567" w:hanging="567"/>
        <w:rPr>
          <w:rFonts w:ascii="Arial" w:hAnsi="Arial" w:cs="Arial"/>
          <w:b w:val="0"/>
          <w:sz w:val="22"/>
          <w:szCs w:val="22"/>
        </w:rPr>
      </w:pPr>
      <w:r w:rsidRPr="00AF3946">
        <w:rPr>
          <w:rFonts w:ascii="Arial" w:hAnsi="Arial" w:cs="Arial"/>
          <w:b w:val="0"/>
          <w:sz w:val="22"/>
          <w:szCs w:val="22"/>
        </w:rPr>
        <w:t>11.1 L’avvio del procedimento avviene il giorno successivo il termine di presentazione delle domande.</w:t>
      </w:r>
    </w:p>
    <w:p w:rsidR="00B44415" w:rsidRPr="00AF3946" w:rsidRDefault="00B44415" w:rsidP="00AF3946">
      <w:pPr>
        <w:pStyle w:val="Corpodeltesto2"/>
        <w:pBdr>
          <w:top w:val="none" w:sz="0" w:space="0" w:color="auto"/>
          <w:left w:val="none" w:sz="0" w:space="0" w:color="auto"/>
          <w:bottom w:val="none" w:sz="0" w:space="0" w:color="auto"/>
          <w:right w:val="none" w:sz="0" w:space="0" w:color="auto"/>
        </w:pBdr>
        <w:ind w:left="709" w:hanging="142"/>
        <w:rPr>
          <w:rFonts w:ascii="Arial" w:hAnsi="Arial" w:cs="Arial"/>
          <w:b w:val="0"/>
          <w:sz w:val="22"/>
          <w:szCs w:val="22"/>
          <w:lang w:eastAsia="it-IT"/>
        </w:rPr>
      </w:pPr>
      <w:r w:rsidRPr="00AF3946">
        <w:rPr>
          <w:rFonts w:ascii="Arial" w:hAnsi="Arial" w:cs="Arial"/>
          <w:b w:val="0"/>
          <w:sz w:val="22"/>
          <w:szCs w:val="22"/>
          <w:lang w:eastAsia="it-IT"/>
        </w:rPr>
        <w:t>La durata del procedimento è determinata dalle seguenti fasi:</w:t>
      </w:r>
    </w:p>
    <w:p w:rsidR="00B44415" w:rsidRPr="00F035F2" w:rsidRDefault="00B44415" w:rsidP="003E4F80">
      <w:pPr>
        <w:numPr>
          <w:ilvl w:val="0"/>
          <w:numId w:val="22"/>
        </w:numPr>
        <w:jc w:val="both"/>
        <w:rPr>
          <w:rFonts w:ascii="Arial" w:hAnsi="Arial" w:cs="Arial"/>
          <w:sz w:val="22"/>
          <w:szCs w:val="22"/>
        </w:rPr>
      </w:pPr>
      <w:r w:rsidRPr="008A4B23">
        <w:rPr>
          <w:rFonts w:ascii="Arial" w:hAnsi="Arial" w:cs="Arial"/>
          <w:sz w:val="22"/>
          <w:szCs w:val="22"/>
        </w:rPr>
        <w:t xml:space="preserve">decreto di approvazione della graduatoria e di concessione dei contributi </w:t>
      </w:r>
      <w:r w:rsidRPr="00F035F2">
        <w:rPr>
          <w:rFonts w:ascii="Arial" w:hAnsi="Arial" w:cs="Arial"/>
          <w:sz w:val="22"/>
          <w:szCs w:val="22"/>
        </w:rPr>
        <w:t xml:space="preserve">entro </w:t>
      </w:r>
      <w:r w:rsidR="00A843CC">
        <w:rPr>
          <w:rFonts w:ascii="Arial" w:hAnsi="Arial" w:cs="Arial"/>
          <w:sz w:val="22"/>
          <w:szCs w:val="22"/>
        </w:rPr>
        <w:t>90</w:t>
      </w:r>
      <w:r w:rsidRPr="00F035F2">
        <w:rPr>
          <w:rFonts w:ascii="Arial" w:hAnsi="Arial" w:cs="Arial"/>
          <w:i/>
          <w:sz w:val="22"/>
          <w:szCs w:val="22"/>
        </w:rPr>
        <w:t xml:space="preserve"> giorni</w:t>
      </w:r>
      <w:r w:rsidRPr="00F035F2">
        <w:rPr>
          <w:rFonts w:ascii="Arial" w:hAnsi="Arial" w:cs="Arial"/>
          <w:sz w:val="22"/>
          <w:szCs w:val="22"/>
        </w:rPr>
        <w:t xml:space="preserve"> dal termine di scadenza per la presentazione delle domande;</w:t>
      </w:r>
    </w:p>
    <w:p w:rsidR="00B44415" w:rsidRPr="00F035F2" w:rsidRDefault="00B44415" w:rsidP="003E4F80">
      <w:pPr>
        <w:numPr>
          <w:ilvl w:val="0"/>
          <w:numId w:val="22"/>
        </w:numPr>
        <w:jc w:val="both"/>
        <w:rPr>
          <w:rFonts w:ascii="Arial" w:hAnsi="Arial" w:cs="Arial"/>
          <w:sz w:val="22"/>
          <w:szCs w:val="22"/>
        </w:rPr>
      </w:pPr>
      <w:r w:rsidRPr="00F035F2">
        <w:rPr>
          <w:rFonts w:ascii="Arial" w:hAnsi="Arial" w:cs="Arial"/>
          <w:sz w:val="22"/>
          <w:szCs w:val="22"/>
        </w:rPr>
        <w:t xml:space="preserve">comunicazione formale dell’avvenuta concessione ai soggetti interessati e del motivo del diniego ai soggetti esclusi entro </w:t>
      </w:r>
      <w:r w:rsidRPr="00F035F2">
        <w:rPr>
          <w:rFonts w:ascii="Arial" w:hAnsi="Arial" w:cs="Arial"/>
          <w:i/>
          <w:sz w:val="22"/>
          <w:szCs w:val="22"/>
        </w:rPr>
        <w:t>30 giorni</w:t>
      </w:r>
      <w:r w:rsidRPr="00F035F2">
        <w:rPr>
          <w:rFonts w:ascii="Arial" w:hAnsi="Arial" w:cs="Arial"/>
          <w:sz w:val="22"/>
          <w:szCs w:val="22"/>
        </w:rPr>
        <w:t xml:space="preserve"> dalla pubblicazione della graduatoria;</w:t>
      </w:r>
    </w:p>
    <w:p w:rsidR="00B44415" w:rsidRPr="00F035F2" w:rsidRDefault="00B44415" w:rsidP="003E4F80">
      <w:pPr>
        <w:numPr>
          <w:ilvl w:val="0"/>
          <w:numId w:val="22"/>
        </w:numPr>
        <w:jc w:val="both"/>
        <w:rPr>
          <w:rFonts w:ascii="Arial" w:hAnsi="Arial" w:cs="Arial"/>
          <w:sz w:val="22"/>
          <w:szCs w:val="22"/>
        </w:rPr>
      </w:pPr>
      <w:r w:rsidRPr="00F035F2">
        <w:rPr>
          <w:rFonts w:ascii="Arial" w:hAnsi="Arial" w:cs="Arial"/>
          <w:sz w:val="22"/>
          <w:szCs w:val="22"/>
        </w:rPr>
        <w:t xml:space="preserve">decreto di liquidazione del contributo entro </w:t>
      </w:r>
      <w:r w:rsidR="007642B2">
        <w:rPr>
          <w:rFonts w:ascii="Arial" w:hAnsi="Arial" w:cs="Arial"/>
          <w:sz w:val="22"/>
          <w:szCs w:val="22"/>
        </w:rPr>
        <w:t>90</w:t>
      </w:r>
      <w:r w:rsidRPr="00F035F2">
        <w:rPr>
          <w:rFonts w:ascii="Arial" w:hAnsi="Arial" w:cs="Arial"/>
          <w:i/>
          <w:sz w:val="22"/>
          <w:szCs w:val="22"/>
        </w:rPr>
        <w:t xml:space="preserve"> giorni</w:t>
      </w:r>
      <w:r w:rsidRPr="00F035F2">
        <w:rPr>
          <w:rFonts w:ascii="Arial" w:hAnsi="Arial" w:cs="Arial"/>
          <w:sz w:val="22"/>
          <w:szCs w:val="22"/>
        </w:rPr>
        <w:t xml:space="preserve"> dalla data di ricevimento della documentazione </w:t>
      </w:r>
      <w:r w:rsidR="00216CBA">
        <w:rPr>
          <w:rFonts w:ascii="Arial" w:hAnsi="Arial" w:cs="Arial"/>
          <w:sz w:val="22"/>
          <w:szCs w:val="22"/>
        </w:rPr>
        <w:t xml:space="preserve">inviata dai CAT </w:t>
      </w:r>
      <w:r w:rsidRPr="00F035F2">
        <w:rPr>
          <w:rFonts w:ascii="Arial" w:hAnsi="Arial" w:cs="Arial"/>
          <w:sz w:val="22"/>
          <w:szCs w:val="22"/>
        </w:rPr>
        <w:t>d</w:t>
      </w:r>
      <w:r w:rsidR="00216CBA">
        <w:rPr>
          <w:rFonts w:ascii="Arial" w:hAnsi="Arial" w:cs="Arial"/>
          <w:sz w:val="22"/>
          <w:szCs w:val="22"/>
        </w:rPr>
        <w:t>e</w:t>
      </w:r>
      <w:r w:rsidRPr="00F035F2">
        <w:rPr>
          <w:rFonts w:ascii="Arial" w:hAnsi="Arial" w:cs="Arial"/>
          <w:sz w:val="22"/>
          <w:szCs w:val="22"/>
        </w:rPr>
        <w:t>l</w:t>
      </w:r>
      <w:r w:rsidR="00216CBA">
        <w:rPr>
          <w:rFonts w:ascii="Arial" w:hAnsi="Arial" w:cs="Arial"/>
          <w:sz w:val="22"/>
          <w:szCs w:val="22"/>
        </w:rPr>
        <w:t>l’avvenuta rendicontazione del</w:t>
      </w:r>
      <w:r w:rsidRPr="00F035F2">
        <w:rPr>
          <w:rFonts w:ascii="Arial" w:hAnsi="Arial" w:cs="Arial"/>
          <w:sz w:val="22"/>
          <w:szCs w:val="22"/>
        </w:rPr>
        <w:t>la ditta beneficiaria.</w:t>
      </w:r>
    </w:p>
    <w:p w:rsidR="00B44415" w:rsidRPr="008A4B23" w:rsidRDefault="00B44415" w:rsidP="00B44415">
      <w:pPr>
        <w:ind w:left="567" w:hanging="709"/>
        <w:jc w:val="both"/>
        <w:rPr>
          <w:rFonts w:ascii="Arial" w:hAnsi="Arial" w:cs="Arial"/>
          <w:sz w:val="22"/>
          <w:szCs w:val="22"/>
        </w:rPr>
      </w:pPr>
      <w:r w:rsidRPr="008A4B23">
        <w:rPr>
          <w:rFonts w:ascii="Arial" w:hAnsi="Arial" w:cs="Arial"/>
          <w:sz w:val="22"/>
          <w:szCs w:val="22"/>
        </w:rPr>
        <w:t xml:space="preserve">11.2 Il responsabile del procedimento è la Dott.ssa Nadia Luzietti – P.F. </w:t>
      </w:r>
      <w:r w:rsidR="00685C46">
        <w:rPr>
          <w:rFonts w:ascii="Arial" w:hAnsi="Arial" w:cs="Arial"/>
          <w:sz w:val="22"/>
          <w:szCs w:val="22"/>
        </w:rPr>
        <w:t>Economia Ittica, Commercio e Tutela dei Consumatori d</w:t>
      </w:r>
      <w:r w:rsidRPr="008A4B23">
        <w:rPr>
          <w:rFonts w:ascii="Arial" w:hAnsi="Arial" w:cs="Arial"/>
          <w:sz w:val="22"/>
          <w:szCs w:val="22"/>
        </w:rPr>
        <w:t xml:space="preserve">ella Regione Marche – tel. 0718063727 – Fax 0718063028 – </w:t>
      </w:r>
      <w:proofErr w:type="spellStart"/>
      <w:r w:rsidRPr="008A4B23">
        <w:rPr>
          <w:rFonts w:ascii="Arial" w:hAnsi="Arial" w:cs="Arial"/>
          <w:sz w:val="22"/>
          <w:szCs w:val="22"/>
        </w:rPr>
        <w:t>e mail</w:t>
      </w:r>
      <w:proofErr w:type="spellEnd"/>
      <w:r w:rsidRPr="008A4B23">
        <w:rPr>
          <w:rFonts w:ascii="Arial" w:hAnsi="Arial" w:cs="Arial"/>
          <w:sz w:val="22"/>
          <w:szCs w:val="22"/>
        </w:rPr>
        <w:t xml:space="preserve">: </w:t>
      </w:r>
      <w:hyperlink r:id="rId12" w:history="1">
        <w:r w:rsidRPr="008A4B23">
          <w:rPr>
            <w:rFonts w:ascii="Arial" w:hAnsi="Arial" w:cs="Arial"/>
            <w:sz w:val="22"/>
            <w:szCs w:val="22"/>
          </w:rPr>
          <w:t>nadia.luzietti@regione.marche.it</w:t>
        </w:r>
      </w:hyperlink>
    </w:p>
    <w:p w:rsidR="00B44415" w:rsidRPr="008A4B23" w:rsidRDefault="00B44415" w:rsidP="00B44415">
      <w:pPr>
        <w:ind w:left="709" w:hanging="851"/>
        <w:jc w:val="both"/>
        <w:rPr>
          <w:rFonts w:ascii="Arial" w:hAnsi="Arial" w:cs="Arial"/>
          <w:sz w:val="22"/>
          <w:szCs w:val="22"/>
        </w:rPr>
      </w:pPr>
      <w:r w:rsidRPr="008A4B23">
        <w:rPr>
          <w:rFonts w:ascii="Arial" w:hAnsi="Arial" w:cs="Arial"/>
          <w:sz w:val="22"/>
          <w:szCs w:val="22"/>
        </w:rPr>
        <w:t xml:space="preserve">11.3 Il responsabile dell’istruttoria è il Geom. Maurizio Lacerra – </w:t>
      </w:r>
      <w:r w:rsidR="00685C46">
        <w:rPr>
          <w:rFonts w:ascii="Arial" w:hAnsi="Arial" w:cs="Arial"/>
          <w:sz w:val="22"/>
          <w:szCs w:val="22"/>
        </w:rPr>
        <w:t xml:space="preserve">Economia Ittica, Commercio e Tutela dei Consumatori </w:t>
      </w:r>
      <w:r w:rsidRPr="008A4B23">
        <w:rPr>
          <w:rFonts w:ascii="Arial" w:hAnsi="Arial" w:cs="Arial"/>
          <w:sz w:val="22"/>
          <w:szCs w:val="22"/>
        </w:rPr>
        <w:t>della Regione Marche – tel. 0718063723 – Fax 071/8063028 – e. mail: maurizio.lacerra@regione.marche.it;</w:t>
      </w:r>
    </w:p>
    <w:p w:rsidR="00B44415" w:rsidRDefault="00B44415" w:rsidP="00B44415">
      <w:pPr>
        <w:ind w:left="709" w:hanging="851"/>
        <w:jc w:val="both"/>
        <w:rPr>
          <w:rFonts w:ascii="Arial" w:hAnsi="Arial" w:cs="Arial"/>
          <w:sz w:val="22"/>
          <w:szCs w:val="22"/>
        </w:rPr>
      </w:pPr>
      <w:r w:rsidRPr="008A4B23">
        <w:rPr>
          <w:rFonts w:ascii="Arial" w:hAnsi="Arial" w:cs="Arial"/>
          <w:sz w:val="22"/>
          <w:szCs w:val="22"/>
        </w:rPr>
        <w:t>11.4 Informazioni al presente bando possono essere ottenute contattando:</w:t>
      </w:r>
    </w:p>
    <w:p w:rsidR="00E874DC" w:rsidRPr="008A4B23" w:rsidRDefault="00E874DC" w:rsidP="00B44415">
      <w:pPr>
        <w:ind w:left="709" w:hanging="851"/>
        <w:jc w:val="both"/>
        <w:rPr>
          <w:rFonts w:ascii="Arial" w:hAnsi="Arial" w:cs="Arial"/>
          <w:sz w:val="22"/>
          <w:szCs w:val="22"/>
        </w:rPr>
      </w:pPr>
      <w:r>
        <w:rPr>
          <w:rFonts w:ascii="Arial" w:hAnsi="Arial" w:cs="Arial"/>
          <w:sz w:val="22"/>
          <w:szCs w:val="22"/>
        </w:rPr>
        <w:tab/>
      </w:r>
    </w:p>
    <w:p w:rsidR="00E874DC" w:rsidRDefault="00B44415" w:rsidP="00B44415">
      <w:pPr>
        <w:ind w:left="567"/>
        <w:jc w:val="both"/>
        <w:rPr>
          <w:rFonts w:ascii="Arial" w:hAnsi="Arial" w:cs="Arial"/>
          <w:sz w:val="22"/>
          <w:szCs w:val="22"/>
        </w:rPr>
      </w:pPr>
      <w:r w:rsidRPr="008A4B23">
        <w:rPr>
          <w:rFonts w:ascii="Arial" w:hAnsi="Arial" w:cs="Arial"/>
          <w:sz w:val="22"/>
          <w:szCs w:val="22"/>
        </w:rPr>
        <w:t xml:space="preserve">Geom. Maurizio Lacerra – tel. 0718063723 – Fax 0718063028 – </w:t>
      </w:r>
      <w:proofErr w:type="spellStart"/>
      <w:r w:rsidRPr="008A4B23">
        <w:rPr>
          <w:rFonts w:ascii="Arial" w:hAnsi="Arial" w:cs="Arial"/>
          <w:sz w:val="22"/>
          <w:szCs w:val="22"/>
        </w:rPr>
        <w:t>e mail</w:t>
      </w:r>
      <w:proofErr w:type="spellEnd"/>
      <w:r w:rsidRPr="008A4B23">
        <w:rPr>
          <w:rFonts w:ascii="Arial" w:hAnsi="Arial" w:cs="Arial"/>
          <w:sz w:val="22"/>
          <w:szCs w:val="22"/>
        </w:rPr>
        <w:t xml:space="preserve">: </w:t>
      </w:r>
      <w:hyperlink r:id="rId13" w:history="1">
        <w:r w:rsidR="00E874DC" w:rsidRPr="00C83252">
          <w:rPr>
            <w:rStyle w:val="Collegamentoipertestuale"/>
            <w:sz w:val="22"/>
            <w:szCs w:val="22"/>
          </w:rPr>
          <w:t>Maurizio.lacerra@regione.marche.it</w:t>
        </w:r>
      </w:hyperlink>
      <w:r w:rsidR="00E874DC">
        <w:rPr>
          <w:rFonts w:ascii="Arial" w:hAnsi="Arial" w:cs="Arial"/>
          <w:sz w:val="22"/>
          <w:szCs w:val="22"/>
        </w:rPr>
        <w:t>;</w:t>
      </w:r>
    </w:p>
    <w:p w:rsidR="00E874DC" w:rsidRDefault="00E874DC" w:rsidP="00E874DC">
      <w:pPr>
        <w:ind w:left="567"/>
        <w:jc w:val="both"/>
        <w:rPr>
          <w:rFonts w:ascii="Arial" w:hAnsi="Arial" w:cs="Arial"/>
          <w:sz w:val="22"/>
          <w:szCs w:val="22"/>
        </w:rPr>
      </w:pPr>
      <w:r>
        <w:rPr>
          <w:rFonts w:ascii="Arial" w:hAnsi="Arial" w:cs="Arial"/>
          <w:sz w:val="22"/>
          <w:szCs w:val="22"/>
        </w:rPr>
        <w:t xml:space="preserve">segreteria – tel. 071/8063691 – fax 0718063028 – email: </w:t>
      </w:r>
      <w:hyperlink r:id="rId14" w:history="1">
        <w:r w:rsidRPr="00C83252">
          <w:rPr>
            <w:rStyle w:val="Collegamentoipertestuale"/>
            <w:sz w:val="22"/>
            <w:szCs w:val="22"/>
          </w:rPr>
          <w:t>funzione.commercio@regione.marche.it</w:t>
        </w:r>
      </w:hyperlink>
      <w:r>
        <w:rPr>
          <w:rFonts w:ascii="Arial" w:hAnsi="Arial" w:cs="Arial"/>
          <w:sz w:val="22"/>
          <w:szCs w:val="22"/>
        </w:rPr>
        <w:t>;</w:t>
      </w:r>
    </w:p>
    <w:p w:rsidR="00B44415" w:rsidRDefault="00B44415" w:rsidP="00B44415">
      <w:pPr>
        <w:ind w:left="567"/>
        <w:jc w:val="both"/>
        <w:rPr>
          <w:rFonts w:ascii="Arial" w:hAnsi="Arial" w:cs="Arial"/>
          <w:sz w:val="22"/>
          <w:szCs w:val="22"/>
        </w:rPr>
      </w:pPr>
      <w:r w:rsidRPr="008A4B23">
        <w:rPr>
          <w:rFonts w:ascii="Arial" w:hAnsi="Arial" w:cs="Arial"/>
          <w:sz w:val="22"/>
          <w:szCs w:val="22"/>
        </w:rPr>
        <w:t xml:space="preserve">P.I. Morbidelli Luciano – tel. 0718063731 – Fax 0718063028 – </w:t>
      </w:r>
      <w:proofErr w:type="spellStart"/>
      <w:r w:rsidRPr="008A4B23">
        <w:rPr>
          <w:rFonts w:ascii="Arial" w:hAnsi="Arial" w:cs="Arial"/>
          <w:sz w:val="22"/>
          <w:szCs w:val="22"/>
        </w:rPr>
        <w:t>e</w:t>
      </w:r>
      <w:r w:rsidR="00685C46">
        <w:rPr>
          <w:rFonts w:ascii="Arial" w:hAnsi="Arial" w:cs="Arial"/>
          <w:sz w:val="22"/>
          <w:szCs w:val="22"/>
        </w:rPr>
        <w:t xml:space="preserve"> m</w:t>
      </w:r>
      <w:r w:rsidRPr="008A4B23">
        <w:rPr>
          <w:rFonts w:ascii="Arial" w:hAnsi="Arial" w:cs="Arial"/>
          <w:sz w:val="22"/>
          <w:szCs w:val="22"/>
        </w:rPr>
        <w:t>ail</w:t>
      </w:r>
      <w:proofErr w:type="spellEnd"/>
      <w:r w:rsidRPr="008A4B23">
        <w:rPr>
          <w:rFonts w:ascii="Arial" w:hAnsi="Arial" w:cs="Arial"/>
          <w:sz w:val="22"/>
          <w:szCs w:val="22"/>
        </w:rPr>
        <w:t xml:space="preserve">: </w:t>
      </w:r>
      <w:hyperlink r:id="rId15" w:history="1">
        <w:r w:rsidR="00E874DC" w:rsidRPr="00C83252">
          <w:rPr>
            <w:rStyle w:val="Collegamentoipertestuale"/>
            <w:sz w:val="22"/>
            <w:szCs w:val="22"/>
          </w:rPr>
          <w:t>luciano.morbidelli@regione.marche.it</w:t>
        </w:r>
      </w:hyperlink>
      <w:r w:rsidRPr="008A4B23">
        <w:rPr>
          <w:rFonts w:ascii="Arial" w:hAnsi="Arial" w:cs="Arial"/>
          <w:sz w:val="22"/>
          <w:szCs w:val="22"/>
        </w:rPr>
        <w:t>;</w:t>
      </w:r>
    </w:p>
    <w:p w:rsidR="00E874DC" w:rsidRDefault="00E874DC" w:rsidP="00B44415">
      <w:pPr>
        <w:ind w:left="567"/>
        <w:jc w:val="both"/>
        <w:rPr>
          <w:rFonts w:ascii="Arial" w:hAnsi="Arial" w:cs="Arial"/>
          <w:sz w:val="22"/>
          <w:szCs w:val="22"/>
        </w:rPr>
      </w:pPr>
    </w:p>
    <w:p w:rsidR="00685C46" w:rsidRPr="008A4B23" w:rsidRDefault="00685C46" w:rsidP="00B44415">
      <w:pPr>
        <w:ind w:left="567"/>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Pr="008A4B23" w:rsidRDefault="00B44415" w:rsidP="00B44415">
      <w:pPr>
        <w:spacing w:line="360" w:lineRule="auto"/>
        <w:ind w:left="360"/>
        <w:jc w:val="both"/>
        <w:rPr>
          <w:rFonts w:ascii="Arial" w:hAnsi="Arial" w:cs="Arial"/>
          <w:b/>
          <w:i/>
          <w:sz w:val="22"/>
          <w:szCs w:val="22"/>
        </w:rPr>
      </w:pPr>
      <w:r w:rsidRPr="008A4B23">
        <w:rPr>
          <w:rFonts w:ascii="Arial" w:hAnsi="Arial" w:cs="Arial"/>
          <w:b/>
          <w:i/>
          <w:sz w:val="22"/>
          <w:szCs w:val="22"/>
        </w:rPr>
        <w:t>12) VARIAZIONI</w:t>
      </w:r>
    </w:p>
    <w:p w:rsidR="00B44415" w:rsidRPr="008A4B23" w:rsidRDefault="00B44415" w:rsidP="00B44415">
      <w:pPr>
        <w:pStyle w:val="Rientrocorpodeltesto"/>
        <w:ind w:left="360"/>
        <w:rPr>
          <w:rFonts w:ascii="Arial" w:hAnsi="Arial" w:cs="Arial"/>
          <w:i/>
          <w:sz w:val="22"/>
          <w:szCs w:val="22"/>
        </w:rPr>
      </w:pPr>
    </w:p>
    <w:p w:rsidR="00B44415" w:rsidRPr="008A4B23" w:rsidRDefault="00B44415" w:rsidP="00B44415">
      <w:pPr>
        <w:ind w:left="567" w:hanging="567"/>
        <w:jc w:val="both"/>
        <w:rPr>
          <w:rFonts w:ascii="Arial" w:hAnsi="Arial" w:cs="Arial"/>
          <w:sz w:val="22"/>
          <w:szCs w:val="22"/>
        </w:rPr>
      </w:pPr>
      <w:r w:rsidRPr="008A4B23">
        <w:rPr>
          <w:rFonts w:ascii="Arial" w:hAnsi="Arial" w:cs="Arial"/>
          <w:sz w:val="22"/>
          <w:szCs w:val="22"/>
        </w:rPr>
        <w:t>12.1 Gli investimenti devono essere conformi al progetto originario ammesso a contributo. Qualora si dovessero apportare variazioni al progetto, queste devono essere preventivamente comunicate alla Regione Marche, tramite P.E.C</w:t>
      </w:r>
      <w:r w:rsidRPr="00390C8F">
        <w:rPr>
          <w:rFonts w:ascii="Arial" w:hAnsi="Arial" w:cs="Arial"/>
          <w:sz w:val="22"/>
          <w:szCs w:val="22"/>
        </w:rPr>
        <w:t xml:space="preserve">. </w:t>
      </w:r>
      <w:hyperlink r:id="rId16" w:history="1">
        <w:r w:rsidR="004675DB" w:rsidRPr="00BE09F7">
          <w:rPr>
            <w:rStyle w:val="Collegamentoipertestuale"/>
            <w:i/>
            <w:sz w:val="22"/>
            <w:szCs w:val="22"/>
          </w:rPr>
          <w:t>regione.marche.finanzcom@emarche.it</w:t>
        </w:r>
      </w:hyperlink>
      <w:r w:rsidRPr="00390C8F">
        <w:rPr>
          <w:rFonts w:ascii="Arial" w:hAnsi="Arial" w:cs="Arial"/>
          <w:sz w:val="22"/>
          <w:szCs w:val="22"/>
        </w:rPr>
        <w:t>, che</w:t>
      </w:r>
      <w:r w:rsidRPr="008A4B23">
        <w:rPr>
          <w:rFonts w:ascii="Arial" w:hAnsi="Arial" w:cs="Arial"/>
          <w:sz w:val="22"/>
          <w:szCs w:val="22"/>
        </w:rPr>
        <w:t xml:space="preserve"> provvederà a dare l’assenso previa verifica del mantenimento dei requisiti sostanziali. </w:t>
      </w:r>
    </w:p>
    <w:p w:rsidR="00B44415" w:rsidRPr="008A4B23" w:rsidRDefault="00B44415" w:rsidP="00B44415">
      <w:pPr>
        <w:ind w:left="567" w:hanging="567"/>
        <w:jc w:val="both"/>
        <w:rPr>
          <w:rFonts w:ascii="Arial" w:hAnsi="Arial" w:cs="Arial"/>
          <w:sz w:val="22"/>
          <w:szCs w:val="22"/>
        </w:rPr>
      </w:pPr>
    </w:p>
    <w:p w:rsidR="00B44415" w:rsidRPr="008A4B23" w:rsidRDefault="00B44415" w:rsidP="00B44415">
      <w:pPr>
        <w:ind w:left="567" w:hanging="567"/>
        <w:jc w:val="both"/>
        <w:rPr>
          <w:rFonts w:ascii="Arial" w:hAnsi="Arial" w:cs="Arial"/>
          <w:sz w:val="22"/>
          <w:szCs w:val="22"/>
        </w:rPr>
      </w:pPr>
      <w:r w:rsidRPr="008A4B23">
        <w:rPr>
          <w:rFonts w:ascii="Arial" w:hAnsi="Arial" w:cs="Arial"/>
          <w:sz w:val="22"/>
          <w:szCs w:val="22"/>
        </w:rPr>
        <w:t>12.2 Qualora, a fronte di variazioni in corso d’opera, la spesa complessiva del progetto risulti inferiore a quella inizialmente ammessa, la Regione Marche procede alla rideterminazione proporzionale del contributo assegnato, previa verifica della conformità dell’intervento realizzato, del contenuto e dei risultati conseguiti.</w:t>
      </w:r>
    </w:p>
    <w:p w:rsidR="00B44415" w:rsidRPr="008A4B23" w:rsidRDefault="00B44415" w:rsidP="00B44415">
      <w:pPr>
        <w:ind w:left="567" w:hanging="567"/>
        <w:jc w:val="both"/>
        <w:rPr>
          <w:rFonts w:ascii="Arial" w:hAnsi="Arial" w:cs="Arial"/>
          <w:sz w:val="22"/>
          <w:szCs w:val="22"/>
        </w:rPr>
      </w:pPr>
    </w:p>
    <w:p w:rsidR="00B44415" w:rsidRPr="008A4B23" w:rsidRDefault="00B44415" w:rsidP="00B44415">
      <w:pPr>
        <w:ind w:left="567" w:hanging="567"/>
        <w:jc w:val="both"/>
        <w:rPr>
          <w:rFonts w:ascii="Arial" w:hAnsi="Arial" w:cs="Arial"/>
          <w:sz w:val="22"/>
          <w:szCs w:val="22"/>
        </w:rPr>
      </w:pPr>
      <w:r w:rsidRPr="008A4B23">
        <w:rPr>
          <w:rFonts w:ascii="Arial" w:hAnsi="Arial" w:cs="Arial"/>
          <w:sz w:val="22"/>
          <w:szCs w:val="22"/>
        </w:rPr>
        <w:t>12.3 In nessun caso le varianti daranno luogo ad un incremento dell’importo approvato.</w:t>
      </w:r>
    </w:p>
    <w:p w:rsidR="00B44415" w:rsidRPr="008A4B23" w:rsidRDefault="00B44415" w:rsidP="00B44415">
      <w:pPr>
        <w:ind w:left="709" w:hanging="425"/>
        <w:jc w:val="both"/>
        <w:rPr>
          <w:rFonts w:ascii="Arial" w:hAnsi="Arial" w:cs="Arial"/>
          <w:sz w:val="22"/>
          <w:szCs w:val="22"/>
        </w:rPr>
      </w:pPr>
    </w:p>
    <w:p w:rsidR="00B44415" w:rsidRPr="008A4B23" w:rsidRDefault="00B44415" w:rsidP="00B44415">
      <w:pPr>
        <w:ind w:left="567" w:hanging="567"/>
        <w:jc w:val="both"/>
        <w:rPr>
          <w:rFonts w:ascii="Arial" w:hAnsi="Arial" w:cs="Arial"/>
          <w:sz w:val="22"/>
          <w:szCs w:val="22"/>
        </w:rPr>
      </w:pPr>
      <w:r w:rsidRPr="008A4B23">
        <w:rPr>
          <w:rFonts w:ascii="Arial" w:hAnsi="Arial" w:cs="Arial"/>
          <w:sz w:val="22"/>
          <w:szCs w:val="22"/>
        </w:rPr>
        <w:t xml:space="preserve">12.4 E’ tollerata la realizzazione dell’investimento per un importo non inferiore al 70 % di quello considerato ai fini della formazione della graduatoria e comunque non inferiore a € </w:t>
      </w:r>
      <w:r w:rsidRPr="008A4B23">
        <w:rPr>
          <w:rFonts w:ascii="Arial" w:hAnsi="Arial" w:cs="Arial"/>
          <w:b/>
          <w:i/>
          <w:sz w:val="22"/>
          <w:szCs w:val="22"/>
        </w:rPr>
        <w:t>2.500,00</w:t>
      </w:r>
      <w:r w:rsidRPr="008A4B23">
        <w:rPr>
          <w:rFonts w:ascii="Arial" w:hAnsi="Arial" w:cs="Arial"/>
          <w:sz w:val="22"/>
          <w:szCs w:val="22"/>
        </w:rPr>
        <w:t xml:space="preserve"> al netto di IVA.</w:t>
      </w:r>
    </w:p>
    <w:p w:rsidR="00B44415" w:rsidRPr="008A4B23" w:rsidRDefault="00B44415" w:rsidP="00B44415">
      <w:pPr>
        <w:ind w:left="567" w:hanging="567"/>
        <w:jc w:val="both"/>
        <w:rPr>
          <w:rFonts w:ascii="Arial" w:hAnsi="Arial" w:cs="Arial"/>
          <w:sz w:val="22"/>
          <w:szCs w:val="22"/>
        </w:rPr>
      </w:pPr>
    </w:p>
    <w:p w:rsidR="00B44415" w:rsidRPr="008A4B23" w:rsidRDefault="00B44415" w:rsidP="00B44415">
      <w:pPr>
        <w:ind w:left="567" w:hanging="567"/>
        <w:jc w:val="both"/>
        <w:rPr>
          <w:rFonts w:ascii="Arial" w:hAnsi="Arial" w:cs="Arial"/>
          <w:sz w:val="22"/>
          <w:szCs w:val="22"/>
        </w:rPr>
      </w:pPr>
    </w:p>
    <w:p w:rsidR="00B44415" w:rsidRDefault="00B44415" w:rsidP="00B44415">
      <w:pPr>
        <w:spacing w:line="360" w:lineRule="auto"/>
        <w:ind w:left="360"/>
        <w:jc w:val="both"/>
        <w:rPr>
          <w:rFonts w:ascii="Arial" w:hAnsi="Arial" w:cs="Arial"/>
          <w:b/>
          <w:i/>
          <w:sz w:val="22"/>
          <w:szCs w:val="22"/>
        </w:rPr>
      </w:pPr>
      <w:r w:rsidRPr="008A4B23">
        <w:rPr>
          <w:rFonts w:ascii="Arial" w:hAnsi="Arial" w:cs="Arial"/>
          <w:b/>
          <w:i/>
          <w:sz w:val="22"/>
          <w:szCs w:val="22"/>
        </w:rPr>
        <w:t>13) ESCLUSIONE E REVOCHE</w:t>
      </w:r>
    </w:p>
    <w:p w:rsidR="00AF3946" w:rsidRPr="008A4B23" w:rsidRDefault="00AF3946" w:rsidP="00B44415">
      <w:pPr>
        <w:spacing w:line="360" w:lineRule="auto"/>
        <w:ind w:left="360"/>
        <w:jc w:val="both"/>
        <w:rPr>
          <w:rFonts w:ascii="Arial" w:hAnsi="Arial" w:cs="Arial"/>
          <w:b/>
          <w:i/>
          <w:sz w:val="22"/>
          <w:szCs w:val="22"/>
        </w:rPr>
      </w:pPr>
    </w:p>
    <w:p w:rsidR="00B44415" w:rsidRPr="008A4B23" w:rsidRDefault="00B44415" w:rsidP="003E4F80">
      <w:pPr>
        <w:numPr>
          <w:ilvl w:val="1"/>
          <w:numId w:val="26"/>
        </w:numPr>
        <w:jc w:val="both"/>
        <w:rPr>
          <w:rFonts w:ascii="Arial" w:hAnsi="Arial" w:cs="Arial"/>
          <w:sz w:val="22"/>
          <w:szCs w:val="22"/>
        </w:rPr>
      </w:pPr>
      <w:r w:rsidRPr="008A4B23">
        <w:rPr>
          <w:rFonts w:ascii="Arial" w:hAnsi="Arial" w:cs="Arial"/>
          <w:sz w:val="22"/>
          <w:szCs w:val="22"/>
        </w:rPr>
        <w:t>L’esclusione della domanda avverrà nei seguenti casi:</w:t>
      </w:r>
    </w:p>
    <w:p w:rsidR="00B44415" w:rsidRPr="008A4B23" w:rsidRDefault="00B44415" w:rsidP="003E4F80">
      <w:pPr>
        <w:numPr>
          <w:ilvl w:val="0"/>
          <w:numId w:val="16"/>
        </w:numPr>
        <w:rPr>
          <w:rFonts w:ascii="Arial" w:hAnsi="Arial" w:cs="Arial"/>
          <w:sz w:val="22"/>
          <w:szCs w:val="22"/>
        </w:rPr>
      </w:pPr>
      <w:r w:rsidRPr="008A4B23">
        <w:rPr>
          <w:rFonts w:ascii="Arial" w:hAnsi="Arial" w:cs="Arial"/>
          <w:sz w:val="22"/>
          <w:szCs w:val="22"/>
        </w:rPr>
        <w:t>mancata compilazione della domanda;</w:t>
      </w:r>
    </w:p>
    <w:p w:rsidR="00B44415" w:rsidRPr="008A4B23" w:rsidRDefault="00B44415" w:rsidP="003E4F80">
      <w:pPr>
        <w:numPr>
          <w:ilvl w:val="0"/>
          <w:numId w:val="16"/>
        </w:numPr>
        <w:jc w:val="both"/>
        <w:rPr>
          <w:rFonts w:ascii="Arial" w:hAnsi="Arial" w:cs="Arial"/>
          <w:sz w:val="22"/>
          <w:szCs w:val="22"/>
        </w:rPr>
      </w:pPr>
      <w:r w:rsidRPr="008A4B23">
        <w:rPr>
          <w:rFonts w:ascii="Arial" w:hAnsi="Arial" w:cs="Arial"/>
          <w:sz w:val="22"/>
          <w:szCs w:val="22"/>
        </w:rPr>
        <w:t>mancata, erronea o parziale compilazione di uno dei dati richiesti nello stampato, salvo che il dato non sia comunque desumibile dal contesto di quanto dichiarato nella domanda stessa;</w:t>
      </w:r>
    </w:p>
    <w:p w:rsidR="00B44415" w:rsidRPr="008A4B23" w:rsidRDefault="00B44415" w:rsidP="003E4F80">
      <w:pPr>
        <w:numPr>
          <w:ilvl w:val="0"/>
          <w:numId w:val="16"/>
        </w:numPr>
        <w:jc w:val="both"/>
        <w:rPr>
          <w:rFonts w:ascii="Arial" w:hAnsi="Arial" w:cs="Arial"/>
          <w:sz w:val="22"/>
          <w:szCs w:val="22"/>
        </w:rPr>
      </w:pPr>
      <w:r w:rsidRPr="008A4B23">
        <w:rPr>
          <w:rFonts w:ascii="Arial" w:hAnsi="Arial" w:cs="Arial"/>
          <w:sz w:val="22"/>
          <w:szCs w:val="22"/>
        </w:rPr>
        <w:t>mancanza della firma e/o della fotocopia di documento di identità valido a seguito di richiesta di integrazione;</w:t>
      </w:r>
    </w:p>
    <w:p w:rsidR="00B44415" w:rsidRPr="008A4B23" w:rsidRDefault="00B44415" w:rsidP="003E4F80">
      <w:pPr>
        <w:numPr>
          <w:ilvl w:val="0"/>
          <w:numId w:val="16"/>
        </w:numPr>
        <w:jc w:val="both"/>
        <w:rPr>
          <w:rFonts w:ascii="Arial" w:hAnsi="Arial" w:cs="Arial"/>
          <w:sz w:val="22"/>
          <w:szCs w:val="22"/>
        </w:rPr>
      </w:pPr>
      <w:r w:rsidRPr="008A4B23">
        <w:rPr>
          <w:rFonts w:ascii="Arial" w:hAnsi="Arial" w:cs="Arial"/>
          <w:sz w:val="22"/>
          <w:szCs w:val="22"/>
        </w:rPr>
        <w:t xml:space="preserve">mancato invio della documentazione di cui al punto 9.1 lettere a) e </w:t>
      </w:r>
      <w:r w:rsidR="00FA675B">
        <w:rPr>
          <w:rFonts w:ascii="Arial" w:hAnsi="Arial" w:cs="Arial"/>
          <w:sz w:val="22"/>
          <w:szCs w:val="22"/>
        </w:rPr>
        <w:t>c)</w:t>
      </w:r>
      <w:r w:rsidRPr="008A4B23">
        <w:rPr>
          <w:rFonts w:ascii="Arial" w:hAnsi="Arial" w:cs="Arial"/>
          <w:sz w:val="22"/>
          <w:szCs w:val="22"/>
        </w:rPr>
        <w:t>;</w:t>
      </w:r>
    </w:p>
    <w:p w:rsidR="00B44415" w:rsidRPr="008A4B23" w:rsidRDefault="00B44415" w:rsidP="003E4F80">
      <w:pPr>
        <w:numPr>
          <w:ilvl w:val="0"/>
          <w:numId w:val="16"/>
        </w:numPr>
        <w:jc w:val="both"/>
        <w:rPr>
          <w:rFonts w:ascii="Arial" w:hAnsi="Arial" w:cs="Arial"/>
          <w:sz w:val="22"/>
          <w:szCs w:val="22"/>
        </w:rPr>
      </w:pPr>
      <w:r w:rsidRPr="008A4B23">
        <w:rPr>
          <w:rFonts w:ascii="Arial" w:hAnsi="Arial" w:cs="Arial"/>
          <w:sz w:val="22"/>
          <w:szCs w:val="22"/>
        </w:rPr>
        <w:t>presentazione di un’unica domanda per più esercizi commerciali;</w:t>
      </w:r>
    </w:p>
    <w:p w:rsidR="00B44415" w:rsidRPr="008A4B23" w:rsidRDefault="00B44415" w:rsidP="003E4F80">
      <w:pPr>
        <w:numPr>
          <w:ilvl w:val="0"/>
          <w:numId w:val="16"/>
        </w:numPr>
        <w:jc w:val="both"/>
        <w:rPr>
          <w:rFonts w:ascii="Arial" w:hAnsi="Arial" w:cs="Arial"/>
          <w:sz w:val="22"/>
          <w:szCs w:val="22"/>
        </w:rPr>
      </w:pPr>
      <w:r w:rsidRPr="008A4B23">
        <w:rPr>
          <w:rFonts w:ascii="Arial" w:hAnsi="Arial" w:cs="Arial"/>
          <w:sz w:val="22"/>
          <w:szCs w:val="22"/>
        </w:rPr>
        <w:t>presentazione della domanda fuori dei termini o con modalità diverse da quanto previsto al presente bando.</w:t>
      </w:r>
    </w:p>
    <w:p w:rsidR="00B44415" w:rsidRPr="008A4B23" w:rsidRDefault="00B44415" w:rsidP="003E4F80">
      <w:pPr>
        <w:numPr>
          <w:ilvl w:val="0"/>
          <w:numId w:val="16"/>
        </w:numPr>
        <w:jc w:val="both"/>
        <w:rPr>
          <w:rFonts w:ascii="Arial" w:hAnsi="Arial" w:cs="Arial"/>
          <w:sz w:val="22"/>
          <w:szCs w:val="22"/>
        </w:rPr>
      </w:pPr>
      <w:r w:rsidRPr="008A4B23">
        <w:rPr>
          <w:rFonts w:ascii="Arial" w:hAnsi="Arial" w:cs="Arial"/>
          <w:sz w:val="22"/>
          <w:szCs w:val="22"/>
        </w:rPr>
        <w:t>Mancanza della Autorizzazione SCIA/DIA o titolo equipollente dell’esercizio oggetto della domanda.</w:t>
      </w:r>
    </w:p>
    <w:p w:rsidR="00B44415" w:rsidRPr="008A4B23" w:rsidRDefault="00B44415" w:rsidP="00B44415">
      <w:pPr>
        <w:ind w:left="709"/>
        <w:rPr>
          <w:rFonts w:ascii="Arial" w:hAnsi="Arial" w:cs="Arial"/>
          <w:sz w:val="22"/>
          <w:szCs w:val="22"/>
        </w:rPr>
      </w:pPr>
    </w:p>
    <w:p w:rsidR="00B44415" w:rsidRPr="008A4B23" w:rsidRDefault="00B44415" w:rsidP="00B44415">
      <w:pPr>
        <w:ind w:left="709"/>
        <w:rPr>
          <w:rFonts w:ascii="Arial" w:hAnsi="Arial" w:cs="Arial"/>
          <w:sz w:val="22"/>
          <w:szCs w:val="22"/>
        </w:rPr>
      </w:pPr>
    </w:p>
    <w:p w:rsidR="00B44415" w:rsidRPr="008A4B23" w:rsidRDefault="00B44415" w:rsidP="00B44415">
      <w:pPr>
        <w:ind w:left="567" w:hanging="567"/>
        <w:jc w:val="both"/>
        <w:rPr>
          <w:rFonts w:ascii="Arial" w:hAnsi="Arial" w:cs="Arial"/>
          <w:sz w:val="22"/>
          <w:szCs w:val="22"/>
        </w:rPr>
      </w:pPr>
      <w:r w:rsidRPr="008A4B23">
        <w:rPr>
          <w:rFonts w:ascii="Arial" w:hAnsi="Arial" w:cs="Arial"/>
          <w:sz w:val="22"/>
          <w:szCs w:val="22"/>
        </w:rPr>
        <w:t>13.2 La revoca dei benefici avverrà nei seguenti casi:</w:t>
      </w:r>
    </w:p>
    <w:p w:rsidR="00B44415" w:rsidRPr="008A4B23" w:rsidRDefault="00B44415" w:rsidP="003E4F80">
      <w:pPr>
        <w:numPr>
          <w:ilvl w:val="0"/>
          <w:numId w:val="17"/>
        </w:numPr>
        <w:jc w:val="both"/>
        <w:rPr>
          <w:rFonts w:ascii="Arial" w:hAnsi="Arial" w:cs="Arial"/>
          <w:sz w:val="22"/>
          <w:szCs w:val="22"/>
        </w:rPr>
      </w:pPr>
      <w:r w:rsidRPr="008A4B23">
        <w:rPr>
          <w:rFonts w:ascii="Arial" w:hAnsi="Arial" w:cs="Arial"/>
          <w:sz w:val="22"/>
          <w:szCs w:val="22"/>
        </w:rPr>
        <w:t>mancata ultimazione del progetto entro i termini stabiliti;</w:t>
      </w:r>
    </w:p>
    <w:p w:rsidR="00B44415" w:rsidRPr="008A4B23" w:rsidRDefault="00B44415" w:rsidP="003E4F80">
      <w:pPr>
        <w:numPr>
          <w:ilvl w:val="0"/>
          <w:numId w:val="17"/>
        </w:numPr>
        <w:jc w:val="both"/>
        <w:rPr>
          <w:rFonts w:ascii="Arial" w:hAnsi="Arial" w:cs="Arial"/>
          <w:sz w:val="22"/>
          <w:szCs w:val="22"/>
        </w:rPr>
      </w:pPr>
      <w:r w:rsidRPr="008A4B23">
        <w:rPr>
          <w:rFonts w:ascii="Arial" w:hAnsi="Arial" w:cs="Arial"/>
          <w:sz w:val="22"/>
          <w:szCs w:val="22"/>
        </w:rPr>
        <w:t xml:space="preserve">realizzazione del progetto inferiore a quanto riportato alla </w:t>
      </w:r>
      <w:proofErr w:type="gramStart"/>
      <w:r w:rsidRPr="008A4B23">
        <w:rPr>
          <w:rFonts w:ascii="Arial" w:hAnsi="Arial" w:cs="Arial"/>
          <w:sz w:val="22"/>
          <w:szCs w:val="22"/>
        </w:rPr>
        <w:t>voce ”variazioni</w:t>
      </w:r>
      <w:proofErr w:type="gramEnd"/>
    </w:p>
    <w:p w:rsidR="00B44415" w:rsidRPr="008A4B23" w:rsidRDefault="00B44415" w:rsidP="003E4F80">
      <w:pPr>
        <w:numPr>
          <w:ilvl w:val="0"/>
          <w:numId w:val="17"/>
        </w:numPr>
        <w:jc w:val="both"/>
        <w:rPr>
          <w:rFonts w:ascii="Arial" w:hAnsi="Arial" w:cs="Arial"/>
          <w:sz w:val="22"/>
          <w:szCs w:val="22"/>
        </w:rPr>
      </w:pPr>
      <w:r w:rsidRPr="008A4B23">
        <w:rPr>
          <w:rFonts w:ascii="Arial" w:hAnsi="Arial" w:cs="Arial"/>
          <w:sz w:val="22"/>
          <w:szCs w:val="22"/>
        </w:rPr>
        <w:t>concessione, per il medesimo investimento, di altre agevolazioni di qualsiasi natura, previste da norme statali, regionali, comunitarie;</w:t>
      </w:r>
    </w:p>
    <w:p w:rsidR="00B44415" w:rsidRPr="008A4B23" w:rsidRDefault="00B44415" w:rsidP="003E4F80">
      <w:pPr>
        <w:numPr>
          <w:ilvl w:val="0"/>
          <w:numId w:val="17"/>
        </w:numPr>
        <w:jc w:val="both"/>
        <w:rPr>
          <w:rFonts w:ascii="Arial" w:hAnsi="Arial" w:cs="Arial"/>
          <w:sz w:val="22"/>
          <w:szCs w:val="22"/>
        </w:rPr>
      </w:pPr>
      <w:r w:rsidRPr="008A4B23">
        <w:rPr>
          <w:rFonts w:ascii="Arial" w:hAnsi="Arial" w:cs="Arial"/>
          <w:sz w:val="22"/>
          <w:szCs w:val="22"/>
        </w:rPr>
        <w:t>progetto realizzato in modo non conforme rispetto alla domanda presentata senza preventiva autorizzazione;</w:t>
      </w:r>
    </w:p>
    <w:p w:rsidR="00B44415" w:rsidRPr="008A4B23" w:rsidRDefault="00B44415" w:rsidP="003E4F80">
      <w:pPr>
        <w:numPr>
          <w:ilvl w:val="0"/>
          <w:numId w:val="17"/>
        </w:numPr>
        <w:jc w:val="both"/>
        <w:rPr>
          <w:rFonts w:ascii="Arial" w:hAnsi="Arial" w:cs="Arial"/>
          <w:sz w:val="22"/>
          <w:szCs w:val="22"/>
        </w:rPr>
      </w:pPr>
      <w:r w:rsidRPr="008A4B23">
        <w:rPr>
          <w:rFonts w:ascii="Arial" w:hAnsi="Arial" w:cs="Arial"/>
          <w:sz w:val="22"/>
          <w:szCs w:val="22"/>
        </w:rPr>
        <w:t>mancata presentazione della rendicontazione e/o relativa documentazione nei termini previsti dal Bando;</w:t>
      </w:r>
    </w:p>
    <w:p w:rsidR="00B44415" w:rsidRPr="008A4B23" w:rsidRDefault="00B44415" w:rsidP="003E4F80">
      <w:pPr>
        <w:numPr>
          <w:ilvl w:val="0"/>
          <w:numId w:val="17"/>
        </w:numPr>
        <w:jc w:val="both"/>
        <w:rPr>
          <w:rFonts w:ascii="Arial" w:hAnsi="Arial" w:cs="Arial"/>
          <w:sz w:val="22"/>
          <w:szCs w:val="22"/>
        </w:rPr>
      </w:pPr>
      <w:r w:rsidRPr="008A4B23">
        <w:rPr>
          <w:rFonts w:ascii="Arial" w:hAnsi="Arial" w:cs="Arial"/>
          <w:sz w:val="22"/>
          <w:szCs w:val="22"/>
        </w:rPr>
        <w:t>Cessazione dell’attività prima della rendicontazione.</w:t>
      </w:r>
    </w:p>
    <w:p w:rsidR="00B44415" w:rsidRPr="008A4B23" w:rsidRDefault="00B44415" w:rsidP="003E4F80">
      <w:pPr>
        <w:numPr>
          <w:ilvl w:val="0"/>
          <w:numId w:val="17"/>
        </w:numPr>
        <w:jc w:val="both"/>
        <w:rPr>
          <w:rFonts w:ascii="Arial" w:hAnsi="Arial" w:cs="Arial"/>
          <w:sz w:val="22"/>
          <w:szCs w:val="22"/>
        </w:rPr>
      </w:pPr>
      <w:r w:rsidRPr="008A4B23">
        <w:rPr>
          <w:rFonts w:ascii="Arial" w:hAnsi="Arial" w:cs="Arial"/>
          <w:sz w:val="22"/>
          <w:szCs w:val="22"/>
        </w:rPr>
        <w:t>Importo rendicontato inferiore al 70% dell’investimento globale.</w:t>
      </w:r>
    </w:p>
    <w:p w:rsidR="00B44415" w:rsidRPr="008A4B23" w:rsidRDefault="00B44415" w:rsidP="003E4F80">
      <w:pPr>
        <w:numPr>
          <w:ilvl w:val="0"/>
          <w:numId w:val="17"/>
        </w:numPr>
        <w:jc w:val="both"/>
        <w:rPr>
          <w:rFonts w:ascii="Arial" w:hAnsi="Arial" w:cs="Arial"/>
          <w:sz w:val="22"/>
          <w:szCs w:val="22"/>
        </w:rPr>
      </w:pPr>
      <w:r w:rsidRPr="008A4B23">
        <w:rPr>
          <w:rFonts w:ascii="Arial" w:hAnsi="Arial" w:cs="Arial"/>
          <w:sz w:val="22"/>
          <w:szCs w:val="22"/>
        </w:rPr>
        <w:t xml:space="preserve">Importo rendicontato inferiore alla spesa minima ammissibile pari ad </w:t>
      </w:r>
      <w:r w:rsidRPr="008A4B23">
        <w:rPr>
          <w:rFonts w:ascii="Arial" w:hAnsi="Arial" w:cs="Arial"/>
          <w:b/>
          <w:i/>
          <w:sz w:val="22"/>
          <w:szCs w:val="22"/>
        </w:rPr>
        <w:t>€ 2.500,00</w:t>
      </w:r>
      <w:r w:rsidRPr="008A4B23">
        <w:rPr>
          <w:rFonts w:ascii="Arial" w:hAnsi="Arial" w:cs="Arial"/>
          <w:sz w:val="22"/>
          <w:szCs w:val="22"/>
        </w:rPr>
        <w:t>.</w:t>
      </w:r>
    </w:p>
    <w:p w:rsidR="00B44415" w:rsidRPr="008A4B23" w:rsidRDefault="00B44415" w:rsidP="00B44415">
      <w:pPr>
        <w:ind w:left="426" w:hanging="284"/>
        <w:rPr>
          <w:rFonts w:ascii="Arial" w:hAnsi="Arial" w:cs="Arial"/>
          <w:sz w:val="22"/>
          <w:szCs w:val="22"/>
        </w:rPr>
      </w:pPr>
    </w:p>
    <w:p w:rsidR="00B44415" w:rsidRPr="008A4B23" w:rsidRDefault="00B44415" w:rsidP="00B44415">
      <w:pPr>
        <w:ind w:left="426" w:hanging="284"/>
        <w:rPr>
          <w:rFonts w:ascii="Arial" w:hAnsi="Arial" w:cs="Arial"/>
          <w:sz w:val="22"/>
          <w:szCs w:val="22"/>
        </w:rPr>
      </w:pPr>
    </w:p>
    <w:p w:rsidR="00B44415" w:rsidRPr="008A4B23" w:rsidRDefault="00B44415" w:rsidP="00B44415">
      <w:pPr>
        <w:ind w:left="567" w:hanging="567"/>
        <w:jc w:val="both"/>
        <w:rPr>
          <w:rFonts w:ascii="Arial" w:hAnsi="Arial" w:cs="Arial"/>
          <w:sz w:val="22"/>
          <w:szCs w:val="22"/>
        </w:rPr>
      </w:pPr>
      <w:r w:rsidRPr="008A4B23">
        <w:rPr>
          <w:rFonts w:ascii="Arial" w:hAnsi="Arial" w:cs="Arial"/>
          <w:sz w:val="22"/>
          <w:szCs w:val="22"/>
        </w:rPr>
        <w:t>13.3 La Regione Marche provvederà alla revoca del contributo qualora:</w:t>
      </w:r>
    </w:p>
    <w:p w:rsidR="00B44415" w:rsidRPr="00AF3946" w:rsidRDefault="00B44415" w:rsidP="003E4F80">
      <w:pPr>
        <w:pStyle w:val="Rientrocorpodeltesto"/>
        <w:numPr>
          <w:ilvl w:val="0"/>
          <w:numId w:val="15"/>
        </w:numPr>
        <w:spacing w:after="0"/>
        <w:ind w:left="1418" w:hanging="284"/>
        <w:jc w:val="both"/>
        <w:rPr>
          <w:rFonts w:ascii="Arial" w:hAnsi="Arial" w:cs="Arial"/>
          <w:sz w:val="22"/>
          <w:szCs w:val="22"/>
        </w:rPr>
      </w:pPr>
      <w:r w:rsidRPr="00AF3946">
        <w:rPr>
          <w:rFonts w:ascii="Arial" w:hAnsi="Arial" w:cs="Arial"/>
          <w:sz w:val="22"/>
          <w:szCs w:val="22"/>
        </w:rPr>
        <w:t>i controlli effettuati evidenzino l’insussistenza delle condizioni previste per l’accesso ai contributi dichiarate dall’impresa in fase di domanda;</w:t>
      </w:r>
    </w:p>
    <w:p w:rsidR="00B44415" w:rsidRPr="00AF3946" w:rsidRDefault="00B44415" w:rsidP="003E4F80">
      <w:pPr>
        <w:pStyle w:val="Rientrocorpodeltesto"/>
        <w:numPr>
          <w:ilvl w:val="0"/>
          <w:numId w:val="15"/>
        </w:numPr>
        <w:spacing w:after="0"/>
        <w:ind w:left="1418" w:hanging="284"/>
        <w:jc w:val="both"/>
        <w:rPr>
          <w:rFonts w:ascii="Arial" w:hAnsi="Arial" w:cs="Arial"/>
          <w:sz w:val="22"/>
          <w:szCs w:val="22"/>
        </w:rPr>
      </w:pPr>
      <w:r w:rsidRPr="00AF3946">
        <w:rPr>
          <w:rFonts w:ascii="Arial" w:hAnsi="Arial" w:cs="Arial"/>
          <w:sz w:val="22"/>
          <w:szCs w:val="22"/>
        </w:rPr>
        <w:t>l’impresa abbia cessato l’attività prima dei quattro anni previsti dal c. 3 dell’art. 84 della LR n. 27/09;</w:t>
      </w:r>
    </w:p>
    <w:p w:rsidR="00B44415" w:rsidRPr="00AF3946" w:rsidRDefault="00B44415" w:rsidP="003E4F80">
      <w:pPr>
        <w:pStyle w:val="Rientrocorpodeltesto"/>
        <w:numPr>
          <w:ilvl w:val="0"/>
          <w:numId w:val="15"/>
        </w:numPr>
        <w:spacing w:after="0"/>
        <w:ind w:left="1418" w:hanging="284"/>
        <w:jc w:val="both"/>
        <w:rPr>
          <w:rFonts w:ascii="Arial" w:hAnsi="Arial" w:cs="Arial"/>
          <w:sz w:val="22"/>
          <w:szCs w:val="22"/>
        </w:rPr>
      </w:pPr>
      <w:r w:rsidRPr="00AF3946">
        <w:rPr>
          <w:rFonts w:ascii="Arial" w:hAnsi="Arial" w:cs="Arial"/>
          <w:sz w:val="22"/>
          <w:szCs w:val="22"/>
        </w:rPr>
        <w:t>si accerti la non veridicità di quanto dichiarato in domanda da parte dell’impresa concernente l’assegnazione dei punteggi (di cui al punto 10 “priorità”) che determini una decurtazione dei punti tale da non far rientrare più l’azienda tra i soggetti finanziabili.</w:t>
      </w:r>
    </w:p>
    <w:p w:rsidR="00B44415" w:rsidRPr="008A4B23" w:rsidRDefault="00B44415" w:rsidP="00AF3946">
      <w:pPr>
        <w:pStyle w:val="Corpodeltesto2"/>
        <w:pBdr>
          <w:top w:val="none" w:sz="0" w:space="0" w:color="auto"/>
          <w:left w:val="none" w:sz="0" w:space="0" w:color="auto"/>
          <w:bottom w:val="none" w:sz="0" w:space="0" w:color="auto"/>
          <w:right w:val="none" w:sz="0" w:space="0" w:color="auto"/>
        </w:pBdr>
        <w:tabs>
          <w:tab w:val="left" w:pos="6225"/>
        </w:tabs>
        <w:ind w:left="360" w:hanging="284"/>
        <w:rPr>
          <w:rFonts w:ascii="Arial" w:hAnsi="Arial" w:cs="Arial"/>
          <w:sz w:val="22"/>
          <w:szCs w:val="22"/>
        </w:rPr>
      </w:pPr>
    </w:p>
    <w:p w:rsidR="00B44415" w:rsidRDefault="00B44415" w:rsidP="00B44415">
      <w:pPr>
        <w:ind w:left="567" w:hanging="567"/>
        <w:jc w:val="both"/>
        <w:rPr>
          <w:rFonts w:ascii="Arial" w:hAnsi="Arial" w:cs="Arial"/>
          <w:sz w:val="22"/>
          <w:szCs w:val="22"/>
        </w:rPr>
      </w:pPr>
      <w:r w:rsidRPr="008A4B23">
        <w:rPr>
          <w:rFonts w:ascii="Arial" w:hAnsi="Arial" w:cs="Arial"/>
          <w:sz w:val="22"/>
          <w:szCs w:val="22"/>
        </w:rPr>
        <w:t>13.4 La revoca comporta la restituzione dei benefici eventualmente concessi, maggiorati degli interessi legali.</w:t>
      </w:r>
    </w:p>
    <w:p w:rsidR="00B44415" w:rsidRDefault="00B44415" w:rsidP="00B44415">
      <w:pPr>
        <w:ind w:hanging="426"/>
        <w:jc w:val="both"/>
        <w:rPr>
          <w:rFonts w:ascii="Arial" w:hAnsi="Arial" w:cs="Arial"/>
          <w:color w:val="FF0000"/>
          <w:sz w:val="22"/>
          <w:szCs w:val="22"/>
        </w:rPr>
      </w:pPr>
    </w:p>
    <w:p w:rsidR="00537AD7" w:rsidRDefault="00537AD7" w:rsidP="00B44415">
      <w:pPr>
        <w:ind w:hanging="426"/>
        <w:jc w:val="both"/>
        <w:rPr>
          <w:rFonts w:ascii="Arial" w:hAnsi="Arial" w:cs="Arial"/>
          <w:color w:val="FF0000"/>
          <w:sz w:val="22"/>
          <w:szCs w:val="22"/>
        </w:rPr>
      </w:pPr>
    </w:p>
    <w:p w:rsidR="00537AD7" w:rsidRPr="008A4B23" w:rsidRDefault="00537AD7" w:rsidP="00B44415">
      <w:pPr>
        <w:ind w:hanging="426"/>
        <w:jc w:val="both"/>
        <w:rPr>
          <w:rFonts w:ascii="Arial" w:hAnsi="Arial" w:cs="Arial"/>
          <w:color w:val="FF0000"/>
          <w:sz w:val="22"/>
          <w:szCs w:val="22"/>
        </w:rPr>
      </w:pPr>
    </w:p>
    <w:p w:rsidR="00B44415" w:rsidRPr="008A4B23" w:rsidRDefault="00B44415" w:rsidP="00B44415">
      <w:pPr>
        <w:spacing w:line="360" w:lineRule="auto"/>
        <w:ind w:left="360"/>
        <w:jc w:val="both"/>
        <w:rPr>
          <w:rFonts w:ascii="Arial" w:hAnsi="Arial" w:cs="Arial"/>
          <w:b/>
          <w:i/>
          <w:sz w:val="22"/>
          <w:szCs w:val="22"/>
        </w:rPr>
      </w:pPr>
      <w:r w:rsidRPr="008A4B23">
        <w:rPr>
          <w:rFonts w:ascii="Arial" w:hAnsi="Arial" w:cs="Arial"/>
          <w:b/>
          <w:i/>
          <w:sz w:val="22"/>
          <w:szCs w:val="22"/>
        </w:rPr>
        <w:lastRenderedPageBreak/>
        <w:t>14) MODALITA’ DI LIQUIDAZIONE</w:t>
      </w:r>
    </w:p>
    <w:p w:rsidR="00B44415" w:rsidRPr="008A4B23" w:rsidRDefault="00B44415" w:rsidP="00B44415">
      <w:pPr>
        <w:spacing w:line="360" w:lineRule="auto"/>
        <w:jc w:val="both"/>
        <w:rPr>
          <w:rFonts w:ascii="Arial" w:hAnsi="Arial" w:cs="Arial"/>
          <w:b/>
          <w:i/>
          <w:sz w:val="22"/>
          <w:szCs w:val="22"/>
        </w:rPr>
      </w:pPr>
    </w:p>
    <w:p w:rsidR="00B44415" w:rsidRPr="008A4B23" w:rsidRDefault="00B44415" w:rsidP="00B44415">
      <w:pPr>
        <w:ind w:left="567" w:hanging="425"/>
        <w:jc w:val="both"/>
        <w:rPr>
          <w:rFonts w:ascii="Arial" w:hAnsi="Arial" w:cs="Arial"/>
          <w:sz w:val="22"/>
          <w:szCs w:val="22"/>
        </w:rPr>
      </w:pPr>
      <w:r w:rsidRPr="008A4B23">
        <w:rPr>
          <w:rFonts w:ascii="Arial" w:hAnsi="Arial" w:cs="Arial"/>
          <w:sz w:val="22"/>
          <w:szCs w:val="22"/>
        </w:rPr>
        <w:t xml:space="preserve">14.1 La rendicontazione delle spese sostenute (fatture e quietanze) dovrà essere effettuata entro e non oltre il </w:t>
      </w:r>
      <w:r w:rsidR="00437759">
        <w:rPr>
          <w:rFonts w:ascii="Arial" w:hAnsi="Arial" w:cs="Arial"/>
          <w:sz w:val="22"/>
          <w:szCs w:val="22"/>
        </w:rPr>
        <w:t>decimo</w:t>
      </w:r>
      <w:r w:rsidRPr="008A4B23">
        <w:rPr>
          <w:rFonts w:ascii="Arial" w:hAnsi="Arial" w:cs="Arial"/>
          <w:sz w:val="22"/>
          <w:szCs w:val="22"/>
        </w:rPr>
        <w:t xml:space="preserve"> giorno successivo alla data di scadenza dell’intervento (quattro mesi dalla data di pubblicazione della graduatoria sul </w:t>
      </w:r>
      <w:proofErr w:type="spellStart"/>
      <w:r w:rsidRPr="008A4B23">
        <w:rPr>
          <w:rFonts w:ascii="Arial" w:hAnsi="Arial" w:cs="Arial"/>
          <w:sz w:val="22"/>
          <w:szCs w:val="22"/>
        </w:rPr>
        <w:t>bur</w:t>
      </w:r>
      <w:proofErr w:type="spellEnd"/>
      <w:r w:rsidRPr="008A4B23">
        <w:rPr>
          <w:rFonts w:ascii="Arial" w:hAnsi="Arial" w:cs="Arial"/>
          <w:sz w:val="22"/>
          <w:szCs w:val="22"/>
        </w:rPr>
        <w:t xml:space="preserve"> marche). Essa consiste nell’invio tramite PEC (posta elettronica certificata) in formato PDF a</w:t>
      </w:r>
      <w:r w:rsidR="002278D6">
        <w:rPr>
          <w:rFonts w:ascii="Arial" w:hAnsi="Arial" w:cs="Arial"/>
          <w:sz w:val="22"/>
          <w:szCs w:val="22"/>
        </w:rPr>
        <w:t>l CAT di</w:t>
      </w:r>
      <w:r w:rsidRPr="008A4B23">
        <w:rPr>
          <w:rFonts w:ascii="Arial" w:hAnsi="Arial" w:cs="Arial"/>
          <w:sz w:val="22"/>
          <w:szCs w:val="22"/>
        </w:rPr>
        <w:t>:</w:t>
      </w:r>
    </w:p>
    <w:p w:rsidR="00B44415" w:rsidRPr="008A4B23" w:rsidRDefault="00B44415" w:rsidP="00B44415">
      <w:pPr>
        <w:ind w:left="1350"/>
        <w:jc w:val="both"/>
        <w:rPr>
          <w:rFonts w:ascii="Arial" w:hAnsi="Arial" w:cs="Arial"/>
          <w:sz w:val="22"/>
          <w:szCs w:val="22"/>
        </w:rPr>
      </w:pPr>
    </w:p>
    <w:p w:rsidR="00B44415" w:rsidRPr="008A4B23" w:rsidRDefault="00B44415" w:rsidP="003E4F80">
      <w:pPr>
        <w:numPr>
          <w:ilvl w:val="0"/>
          <w:numId w:val="1"/>
        </w:numPr>
        <w:jc w:val="both"/>
        <w:rPr>
          <w:rFonts w:ascii="Arial" w:hAnsi="Arial" w:cs="Arial"/>
          <w:sz w:val="22"/>
          <w:szCs w:val="22"/>
        </w:rPr>
      </w:pPr>
      <w:r w:rsidRPr="008A4B23">
        <w:rPr>
          <w:rFonts w:ascii="Arial" w:hAnsi="Arial" w:cs="Arial"/>
          <w:sz w:val="22"/>
          <w:szCs w:val="22"/>
        </w:rPr>
        <w:t>relazione tecnica di descrizione dell'investimento realizzato e relativa copia di dichiarazione di conformità di avvenuta installazione di sistema di sicurezza a regola d'arte, in applicazione delle norme tecniche UNI CEI, ISO o altre di riferimento;</w:t>
      </w:r>
    </w:p>
    <w:p w:rsidR="00C67108" w:rsidRPr="00C67108" w:rsidRDefault="00C67108" w:rsidP="003E4F80">
      <w:pPr>
        <w:numPr>
          <w:ilvl w:val="0"/>
          <w:numId w:val="1"/>
        </w:numPr>
        <w:jc w:val="both"/>
        <w:rPr>
          <w:rFonts w:ascii="Arial" w:hAnsi="Arial" w:cs="Arial"/>
          <w:sz w:val="22"/>
          <w:szCs w:val="22"/>
        </w:rPr>
      </w:pPr>
      <w:r w:rsidRPr="002A6A7E">
        <w:rPr>
          <w:rFonts w:ascii="Arial" w:hAnsi="Arial" w:cs="Arial"/>
          <w:bCs/>
          <w:sz w:val="22"/>
          <w:szCs w:val="22"/>
        </w:rPr>
        <w:t xml:space="preserve">copia della comunicazione e dell’accettazione dei collegamenti in video e con memoria degli eventi, diretti con le forze dell’ordine o istituti di vigilanza </w:t>
      </w:r>
    </w:p>
    <w:p w:rsidR="00B44415" w:rsidRPr="008A4B23" w:rsidRDefault="00B44415" w:rsidP="003E4F80">
      <w:pPr>
        <w:numPr>
          <w:ilvl w:val="0"/>
          <w:numId w:val="1"/>
        </w:numPr>
        <w:jc w:val="both"/>
        <w:rPr>
          <w:rFonts w:ascii="Arial" w:hAnsi="Arial" w:cs="Arial"/>
          <w:sz w:val="22"/>
          <w:szCs w:val="22"/>
        </w:rPr>
      </w:pPr>
      <w:r w:rsidRPr="008A4B23">
        <w:rPr>
          <w:rFonts w:ascii="Arial" w:hAnsi="Arial" w:cs="Arial"/>
          <w:sz w:val="22"/>
          <w:szCs w:val="22"/>
        </w:rPr>
        <w:t>elenco riassuntivo e descrittivo dei lavori effettuati;</w:t>
      </w:r>
    </w:p>
    <w:p w:rsidR="00792333" w:rsidRPr="00583A59" w:rsidRDefault="00792333" w:rsidP="00792333">
      <w:pPr>
        <w:numPr>
          <w:ilvl w:val="0"/>
          <w:numId w:val="1"/>
        </w:numPr>
        <w:jc w:val="both"/>
        <w:rPr>
          <w:rFonts w:ascii="Arial" w:hAnsi="Arial" w:cs="Arial"/>
          <w:sz w:val="22"/>
          <w:szCs w:val="22"/>
        </w:rPr>
      </w:pPr>
      <w:r>
        <w:rPr>
          <w:rFonts w:ascii="Arial" w:hAnsi="Arial" w:cs="Arial"/>
          <w:sz w:val="22"/>
          <w:szCs w:val="22"/>
        </w:rPr>
        <w:t xml:space="preserve">dichiarazione sostitutiva di atto di notorietà dalla quale risulti </w:t>
      </w:r>
      <w:r w:rsidRPr="00583A59">
        <w:rPr>
          <w:rFonts w:ascii="Arial" w:hAnsi="Arial" w:cs="Arial"/>
          <w:sz w:val="22"/>
          <w:szCs w:val="22"/>
        </w:rPr>
        <w:t xml:space="preserve">che l’impresa </w:t>
      </w:r>
      <w:r w:rsidRPr="00583A59">
        <w:rPr>
          <w:rFonts w:ascii="Arial" w:hAnsi="Arial" w:cs="Arial"/>
          <w:bCs/>
          <w:sz w:val="22"/>
          <w:szCs w:val="22"/>
        </w:rPr>
        <w:t>non ha ottenuto e non richiederà agevolazioni relative a leggi comunitarie, nazionali e regionali a fronte degli stessi investimenti per i quali è stato assegnato il contributo.</w:t>
      </w:r>
    </w:p>
    <w:p w:rsidR="00B44415" w:rsidRPr="008A4B23" w:rsidRDefault="00B44415" w:rsidP="003E4F80">
      <w:pPr>
        <w:numPr>
          <w:ilvl w:val="0"/>
          <w:numId w:val="1"/>
        </w:numPr>
        <w:jc w:val="both"/>
        <w:rPr>
          <w:rFonts w:ascii="Arial" w:hAnsi="Arial" w:cs="Arial"/>
          <w:sz w:val="22"/>
          <w:szCs w:val="22"/>
        </w:rPr>
      </w:pPr>
      <w:r w:rsidRPr="008A4B23">
        <w:rPr>
          <w:rFonts w:ascii="Arial" w:hAnsi="Arial" w:cs="Arial"/>
          <w:sz w:val="22"/>
          <w:szCs w:val="22"/>
        </w:rPr>
        <w:t>Copia delle fatture</w:t>
      </w:r>
      <w:r w:rsidR="002278D6">
        <w:rPr>
          <w:rFonts w:ascii="Arial" w:hAnsi="Arial" w:cs="Arial"/>
          <w:sz w:val="22"/>
          <w:szCs w:val="22"/>
        </w:rPr>
        <w:t xml:space="preserve"> e quietanze</w:t>
      </w:r>
      <w:r w:rsidRPr="008A4B23">
        <w:rPr>
          <w:rFonts w:ascii="Arial" w:hAnsi="Arial" w:cs="Arial"/>
          <w:sz w:val="22"/>
          <w:szCs w:val="22"/>
        </w:rPr>
        <w:t xml:space="preserve"> oggetto di contributo.</w:t>
      </w:r>
    </w:p>
    <w:p w:rsidR="00B44415" w:rsidRDefault="00B44415" w:rsidP="00B44415">
      <w:pPr>
        <w:ind w:left="567" w:hanging="425"/>
        <w:jc w:val="center"/>
        <w:outlineLvl w:val="1"/>
        <w:rPr>
          <w:rFonts w:ascii="Arial" w:hAnsi="Arial" w:cs="Arial"/>
          <w:sz w:val="22"/>
          <w:szCs w:val="22"/>
        </w:rPr>
      </w:pPr>
    </w:p>
    <w:p w:rsidR="00B44415" w:rsidRPr="008A4B23" w:rsidRDefault="00B44415" w:rsidP="00B44415">
      <w:pPr>
        <w:ind w:left="567" w:hanging="425"/>
        <w:jc w:val="both"/>
        <w:rPr>
          <w:rFonts w:ascii="Arial" w:hAnsi="Arial" w:cs="Arial"/>
          <w:sz w:val="22"/>
          <w:szCs w:val="22"/>
        </w:rPr>
      </w:pPr>
      <w:r w:rsidRPr="008A4B23">
        <w:rPr>
          <w:rFonts w:ascii="Arial" w:hAnsi="Arial" w:cs="Arial"/>
          <w:sz w:val="22"/>
          <w:szCs w:val="22"/>
        </w:rPr>
        <w:t>14.2 Costituisce quietanza:</w:t>
      </w:r>
    </w:p>
    <w:p w:rsidR="00B44415" w:rsidRPr="008A4B23" w:rsidRDefault="00B44415" w:rsidP="00313D4E">
      <w:pPr>
        <w:numPr>
          <w:ilvl w:val="0"/>
          <w:numId w:val="23"/>
        </w:numPr>
        <w:ind w:left="993" w:hanging="425"/>
        <w:jc w:val="both"/>
        <w:rPr>
          <w:rFonts w:ascii="Arial" w:hAnsi="Arial" w:cs="Arial"/>
          <w:sz w:val="22"/>
          <w:szCs w:val="22"/>
        </w:rPr>
      </w:pPr>
      <w:r w:rsidRPr="008A4B23">
        <w:rPr>
          <w:rFonts w:ascii="Arial" w:hAnsi="Arial" w:cs="Arial"/>
          <w:sz w:val="22"/>
          <w:szCs w:val="22"/>
        </w:rPr>
        <w:t>bonifico bancario;</w:t>
      </w:r>
    </w:p>
    <w:p w:rsidR="00B44415" w:rsidRPr="008A4B23" w:rsidRDefault="00B44415" w:rsidP="00313D4E">
      <w:pPr>
        <w:numPr>
          <w:ilvl w:val="0"/>
          <w:numId w:val="23"/>
        </w:numPr>
        <w:ind w:left="993" w:hanging="425"/>
        <w:jc w:val="both"/>
        <w:rPr>
          <w:rFonts w:ascii="Arial" w:hAnsi="Arial" w:cs="Arial"/>
          <w:sz w:val="22"/>
          <w:szCs w:val="22"/>
        </w:rPr>
      </w:pPr>
      <w:r w:rsidRPr="008A4B23">
        <w:rPr>
          <w:rFonts w:ascii="Arial" w:hAnsi="Arial" w:cs="Arial"/>
          <w:sz w:val="22"/>
          <w:szCs w:val="22"/>
        </w:rPr>
        <w:t>assegno circolare/bancario con estratto conto bancario da cui risulti l’accreditamento in favore del fornitore;</w:t>
      </w:r>
    </w:p>
    <w:p w:rsidR="00B44415" w:rsidRDefault="00B44415" w:rsidP="00313D4E">
      <w:pPr>
        <w:numPr>
          <w:ilvl w:val="0"/>
          <w:numId w:val="23"/>
        </w:numPr>
        <w:ind w:left="993" w:hanging="425"/>
        <w:jc w:val="both"/>
        <w:rPr>
          <w:rFonts w:ascii="Arial" w:hAnsi="Arial" w:cs="Arial"/>
          <w:sz w:val="22"/>
          <w:szCs w:val="22"/>
        </w:rPr>
      </w:pPr>
      <w:r w:rsidRPr="008A4B23">
        <w:rPr>
          <w:rFonts w:ascii="Arial" w:hAnsi="Arial" w:cs="Arial"/>
          <w:sz w:val="22"/>
          <w:szCs w:val="22"/>
        </w:rPr>
        <w:t>lettera liberatoria del fornitore</w:t>
      </w:r>
      <w:r w:rsidR="00437759">
        <w:rPr>
          <w:rFonts w:ascii="Arial" w:hAnsi="Arial" w:cs="Arial"/>
          <w:sz w:val="22"/>
          <w:szCs w:val="22"/>
        </w:rPr>
        <w:t>.</w:t>
      </w:r>
    </w:p>
    <w:p w:rsidR="00313D4E" w:rsidRPr="00313D4E" w:rsidRDefault="00313D4E" w:rsidP="00313D4E">
      <w:pPr>
        <w:pStyle w:val="Paragrafoelenco"/>
        <w:numPr>
          <w:ilvl w:val="0"/>
          <w:numId w:val="23"/>
        </w:numPr>
        <w:ind w:left="993" w:hanging="425"/>
        <w:rPr>
          <w:rFonts w:cs="Arial"/>
          <w:sz w:val="22"/>
          <w:szCs w:val="22"/>
          <w:lang w:val="x-none" w:eastAsia="x-none"/>
        </w:rPr>
      </w:pPr>
      <w:r w:rsidRPr="00313D4E">
        <w:rPr>
          <w:rFonts w:cs="Arial"/>
          <w:sz w:val="22"/>
          <w:szCs w:val="22"/>
          <w:lang w:val="x-none" w:eastAsia="x-none"/>
        </w:rPr>
        <w:t>carta di credito con estratto conto da cui risulti l’accreditamento in favore del fornitore</w:t>
      </w:r>
    </w:p>
    <w:p w:rsidR="00313D4E" w:rsidRPr="00685C46" w:rsidRDefault="00313D4E" w:rsidP="00313D4E">
      <w:pPr>
        <w:pStyle w:val="Paragrafoelenco"/>
        <w:ind w:left="142" w:firstLine="0"/>
        <w:rPr>
          <w:rFonts w:cs="Arial"/>
          <w:szCs w:val="24"/>
          <w:lang w:val="x-none" w:eastAsia="x-none"/>
        </w:rPr>
      </w:pPr>
      <w:r w:rsidRPr="00685C46">
        <w:rPr>
          <w:rFonts w:cs="Arial"/>
          <w:szCs w:val="24"/>
          <w:lang w:val="x-none" w:eastAsia="x-none"/>
        </w:rPr>
        <w:t>Non sono ammessi documenti contabili di spesa diversi dalle fatture (esempio scontrino fiscale)</w:t>
      </w:r>
    </w:p>
    <w:p w:rsidR="00437759" w:rsidRPr="00685C46" w:rsidRDefault="00437759" w:rsidP="00313D4E">
      <w:pPr>
        <w:spacing w:after="120"/>
        <w:ind w:left="397" w:hanging="397"/>
        <w:jc w:val="both"/>
        <w:rPr>
          <w:rFonts w:ascii="Arial" w:hAnsi="Arial" w:cs="Arial"/>
          <w:sz w:val="22"/>
          <w:szCs w:val="22"/>
          <w:lang w:val="x-none"/>
        </w:rPr>
      </w:pPr>
    </w:p>
    <w:p w:rsidR="00437759" w:rsidRPr="00083100" w:rsidRDefault="00B44415" w:rsidP="00437759">
      <w:pPr>
        <w:ind w:left="709" w:right="-1" w:hanging="567"/>
        <w:jc w:val="both"/>
        <w:rPr>
          <w:rFonts w:ascii="Arial" w:hAnsi="Arial" w:cs="Arial"/>
          <w:sz w:val="22"/>
          <w:szCs w:val="22"/>
        </w:rPr>
      </w:pPr>
      <w:r w:rsidRPr="00AF3946">
        <w:rPr>
          <w:rFonts w:ascii="Arial" w:hAnsi="Arial" w:cs="Arial"/>
          <w:sz w:val="22"/>
          <w:szCs w:val="22"/>
        </w:rPr>
        <w:t xml:space="preserve">14.3 </w:t>
      </w:r>
      <w:r w:rsidR="00437759" w:rsidRPr="00083100">
        <w:rPr>
          <w:rFonts w:ascii="Arial" w:hAnsi="Arial" w:cs="Arial"/>
          <w:sz w:val="22"/>
          <w:szCs w:val="22"/>
        </w:rPr>
        <w:t>I Centri di Assistenza Tecnica provvederanno alla verifica della rendicontazione e trasmetteranno</w:t>
      </w:r>
      <w:r w:rsidR="00437759">
        <w:rPr>
          <w:rFonts w:ascii="Arial" w:hAnsi="Arial" w:cs="Arial"/>
          <w:sz w:val="22"/>
          <w:szCs w:val="22"/>
        </w:rPr>
        <w:t>, entro 30 giorni</w:t>
      </w:r>
      <w:r w:rsidR="00437759" w:rsidRPr="00083100">
        <w:rPr>
          <w:rFonts w:ascii="Arial" w:hAnsi="Arial" w:cs="Arial"/>
          <w:sz w:val="22"/>
          <w:szCs w:val="22"/>
        </w:rPr>
        <w:t xml:space="preserve"> alla Regione Marche idonea certificazione da cui risulti la realizzazione dell'intervento e la richiesta di liquidazione.</w:t>
      </w:r>
    </w:p>
    <w:p w:rsidR="00437759" w:rsidRDefault="00437759" w:rsidP="00437759">
      <w:pPr>
        <w:pStyle w:val="Corpodeltesto2"/>
        <w:pBdr>
          <w:top w:val="none" w:sz="0" w:space="0" w:color="auto"/>
          <w:left w:val="none" w:sz="0" w:space="0" w:color="auto"/>
          <w:bottom w:val="none" w:sz="0" w:space="0" w:color="auto"/>
          <w:right w:val="none" w:sz="0" w:space="0" w:color="auto"/>
        </w:pBdr>
        <w:ind w:left="851" w:right="-1" w:hanging="709"/>
        <w:rPr>
          <w:rFonts w:ascii="Arial" w:hAnsi="Arial" w:cs="Arial"/>
          <w:b w:val="0"/>
          <w:sz w:val="22"/>
          <w:szCs w:val="22"/>
        </w:rPr>
      </w:pPr>
    </w:p>
    <w:p w:rsidR="00B44415" w:rsidRDefault="00437759" w:rsidP="00437759">
      <w:pPr>
        <w:pStyle w:val="Corpodeltesto2"/>
        <w:pBdr>
          <w:top w:val="none" w:sz="0" w:space="0" w:color="auto"/>
          <w:left w:val="none" w:sz="0" w:space="0" w:color="auto"/>
          <w:bottom w:val="none" w:sz="0" w:space="0" w:color="auto"/>
          <w:right w:val="none" w:sz="0" w:space="0" w:color="auto"/>
        </w:pBdr>
        <w:ind w:left="709" w:hanging="567"/>
        <w:rPr>
          <w:rFonts w:ascii="Arial" w:hAnsi="Arial" w:cs="Arial"/>
          <w:b w:val="0"/>
          <w:sz w:val="22"/>
          <w:szCs w:val="22"/>
        </w:rPr>
      </w:pPr>
      <w:r>
        <w:rPr>
          <w:rFonts w:ascii="Arial" w:hAnsi="Arial" w:cs="Arial"/>
          <w:b w:val="0"/>
          <w:sz w:val="22"/>
          <w:szCs w:val="22"/>
        </w:rPr>
        <w:t xml:space="preserve">14.4 </w:t>
      </w:r>
      <w:r w:rsidRPr="00437759">
        <w:rPr>
          <w:rFonts w:ascii="Arial" w:hAnsi="Arial" w:cs="Arial"/>
          <w:b w:val="0"/>
          <w:sz w:val="22"/>
          <w:szCs w:val="22"/>
        </w:rPr>
        <w:t xml:space="preserve">La Regione Marche liquiderà direttamente all'operatore commerciale il contributo in un'unica soluzione, entro 60 giorni dall'invio da parte del Centro di Assistenza Tecnica della </w:t>
      </w:r>
      <w:r>
        <w:rPr>
          <w:rFonts w:ascii="Arial" w:hAnsi="Arial" w:cs="Arial"/>
          <w:b w:val="0"/>
          <w:sz w:val="22"/>
          <w:szCs w:val="22"/>
        </w:rPr>
        <w:t>c</w:t>
      </w:r>
      <w:r w:rsidRPr="00437759">
        <w:rPr>
          <w:rFonts w:ascii="Arial" w:hAnsi="Arial" w:cs="Arial"/>
          <w:b w:val="0"/>
          <w:sz w:val="22"/>
          <w:szCs w:val="22"/>
        </w:rPr>
        <w:t>ertificazione di cui al punto precedente</w:t>
      </w:r>
      <w:r>
        <w:rPr>
          <w:rFonts w:ascii="Arial" w:hAnsi="Arial" w:cs="Arial"/>
          <w:b w:val="0"/>
          <w:sz w:val="22"/>
          <w:szCs w:val="22"/>
        </w:rPr>
        <w:t xml:space="preserve">. </w:t>
      </w:r>
      <w:r w:rsidR="00B44415" w:rsidRPr="00AF3946">
        <w:rPr>
          <w:rFonts w:ascii="Arial" w:hAnsi="Arial" w:cs="Arial"/>
          <w:b w:val="0"/>
          <w:sz w:val="22"/>
          <w:szCs w:val="22"/>
        </w:rPr>
        <w:t>Il contributo viene proporzionalmente ridotto in relazione alla rendicontazione della spesa ammessa.</w:t>
      </w:r>
    </w:p>
    <w:p w:rsidR="000C1C12" w:rsidRDefault="000C1C12" w:rsidP="00437759">
      <w:pPr>
        <w:pStyle w:val="Corpodeltesto2"/>
        <w:pBdr>
          <w:top w:val="none" w:sz="0" w:space="0" w:color="auto"/>
          <w:left w:val="none" w:sz="0" w:space="0" w:color="auto"/>
          <w:bottom w:val="none" w:sz="0" w:space="0" w:color="auto"/>
          <w:right w:val="none" w:sz="0" w:space="0" w:color="auto"/>
        </w:pBdr>
        <w:ind w:left="709" w:hanging="567"/>
        <w:rPr>
          <w:rFonts w:ascii="Arial" w:hAnsi="Arial" w:cs="Arial"/>
          <w:b w:val="0"/>
          <w:sz w:val="22"/>
          <w:szCs w:val="22"/>
        </w:rPr>
      </w:pPr>
    </w:p>
    <w:p w:rsidR="000C1C12" w:rsidRPr="000C1C12" w:rsidRDefault="000C1C12" w:rsidP="000C1C12">
      <w:pPr>
        <w:pStyle w:val="Corpodeltesto3"/>
        <w:pBdr>
          <w:top w:val="none" w:sz="0" w:space="0" w:color="auto"/>
          <w:left w:val="none" w:sz="0" w:space="0" w:color="auto"/>
          <w:bottom w:val="none" w:sz="0" w:space="0" w:color="auto"/>
          <w:right w:val="none" w:sz="0" w:space="0" w:color="auto"/>
        </w:pBdr>
        <w:ind w:left="709" w:hanging="567"/>
        <w:rPr>
          <w:rFonts w:ascii="Arial" w:hAnsi="Arial" w:cs="Arial"/>
          <w:sz w:val="22"/>
          <w:szCs w:val="22"/>
        </w:rPr>
      </w:pPr>
      <w:r w:rsidRPr="000C1C12">
        <w:rPr>
          <w:rFonts w:ascii="Arial" w:hAnsi="Arial" w:cs="Arial"/>
          <w:sz w:val="22"/>
          <w:szCs w:val="22"/>
        </w:rPr>
        <w:t>14.5 Il soggetto beneficiario è tenuto a fornire, su richiesta, tutte le informazioni e la documentazione ritenute necessarie, nonché a consentire l’accesso al personale incaricato dalla Regione Marche per sopralluoghi e verifiche.</w:t>
      </w:r>
    </w:p>
    <w:p w:rsidR="000C1C12" w:rsidRPr="000C1C12" w:rsidRDefault="000C1C12" w:rsidP="00437759">
      <w:pPr>
        <w:pStyle w:val="Corpodeltesto2"/>
        <w:pBdr>
          <w:top w:val="none" w:sz="0" w:space="0" w:color="auto"/>
          <w:left w:val="none" w:sz="0" w:space="0" w:color="auto"/>
          <w:bottom w:val="none" w:sz="0" w:space="0" w:color="auto"/>
          <w:right w:val="none" w:sz="0" w:space="0" w:color="auto"/>
        </w:pBdr>
        <w:ind w:left="709" w:hanging="567"/>
        <w:rPr>
          <w:rFonts w:ascii="Arial" w:hAnsi="Arial" w:cs="Arial"/>
          <w:b w:val="0"/>
          <w:sz w:val="22"/>
          <w:szCs w:val="22"/>
        </w:rPr>
      </w:pPr>
    </w:p>
    <w:p w:rsidR="000C1C12" w:rsidRPr="000C1C12" w:rsidRDefault="000C1C12" w:rsidP="00437759">
      <w:pPr>
        <w:pStyle w:val="Corpodeltesto2"/>
        <w:pBdr>
          <w:top w:val="none" w:sz="0" w:space="0" w:color="auto"/>
          <w:left w:val="none" w:sz="0" w:space="0" w:color="auto"/>
          <w:bottom w:val="none" w:sz="0" w:space="0" w:color="auto"/>
          <w:right w:val="none" w:sz="0" w:space="0" w:color="auto"/>
        </w:pBdr>
        <w:ind w:left="709" w:hanging="567"/>
        <w:rPr>
          <w:rFonts w:ascii="Arial" w:hAnsi="Arial" w:cs="Arial"/>
          <w:b w:val="0"/>
          <w:sz w:val="22"/>
          <w:szCs w:val="22"/>
        </w:rPr>
      </w:pPr>
      <w:r w:rsidRPr="000C1C12">
        <w:rPr>
          <w:rFonts w:ascii="Arial" w:hAnsi="Arial" w:cs="Arial"/>
          <w:b w:val="0"/>
          <w:sz w:val="22"/>
          <w:szCs w:val="22"/>
        </w:rPr>
        <w:t>14.6 Il contributo viene proporzionalmente ridotto in relazione alla rendicontazione della spesa ammessa.</w:t>
      </w:r>
    </w:p>
    <w:p w:rsidR="000C1C12" w:rsidRPr="000C1C12" w:rsidRDefault="000C1C12" w:rsidP="00437759">
      <w:pPr>
        <w:pStyle w:val="Corpodeltesto2"/>
        <w:pBdr>
          <w:top w:val="none" w:sz="0" w:space="0" w:color="auto"/>
          <w:left w:val="none" w:sz="0" w:space="0" w:color="auto"/>
          <w:bottom w:val="none" w:sz="0" w:space="0" w:color="auto"/>
          <w:right w:val="none" w:sz="0" w:space="0" w:color="auto"/>
        </w:pBdr>
        <w:ind w:left="709" w:hanging="567"/>
        <w:rPr>
          <w:rFonts w:ascii="Arial" w:hAnsi="Arial" w:cs="Arial"/>
          <w:b w:val="0"/>
          <w:sz w:val="22"/>
          <w:szCs w:val="22"/>
        </w:rPr>
      </w:pPr>
    </w:p>
    <w:p w:rsidR="000C1C12" w:rsidRPr="000C1C12" w:rsidRDefault="000C1C12" w:rsidP="000C1C12">
      <w:pPr>
        <w:ind w:left="709" w:hanging="567"/>
        <w:jc w:val="both"/>
        <w:rPr>
          <w:rFonts w:ascii="Arial" w:hAnsi="Arial" w:cs="Arial"/>
          <w:sz w:val="22"/>
          <w:szCs w:val="22"/>
        </w:rPr>
      </w:pPr>
      <w:r w:rsidRPr="000C1C12">
        <w:rPr>
          <w:rFonts w:ascii="Arial" w:hAnsi="Arial" w:cs="Arial"/>
          <w:sz w:val="22"/>
          <w:szCs w:val="22"/>
        </w:rPr>
        <w:t>14.7 La presentazione della certificazione finale di cui al precedente punto 16. è consentita contestualmente alla domanda. In tal caso la ditta beneficiaria del contributo invia nei termini previsti la specifica richiesta di liquidazione del contributo informando che la rendicontazione è stata trasmessa in fase di domanda. In mancanza della richiesta, nei termini previsti per la rendicontazione, il contributo verrà revocato.</w:t>
      </w:r>
    </w:p>
    <w:p w:rsidR="00437759" w:rsidRDefault="00437759" w:rsidP="00437759">
      <w:pPr>
        <w:pStyle w:val="Corpodeltesto2"/>
        <w:pBdr>
          <w:top w:val="none" w:sz="0" w:space="0" w:color="auto"/>
          <w:left w:val="none" w:sz="0" w:space="0" w:color="auto"/>
          <w:bottom w:val="none" w:sz="0" w:space="0" w:color="auto"/>
          <w:right w:val="none" w:sz="0" w:space="0" w:color="auto"/>
        </w:pBdr>
        <w:ind w:left="851" w:hanging="709"/>
        <w:rPr>
          <w:rFonts w:ascii="Arial" w:hAnsi="Arial" w:cs="Arial"/>
          <w:b w:val="0"/>
          <w:sz w:val="22"/>
          <w:szCs w:val="22"/>
        </w:rPr>
      </w:pPr>
    </w:p>
    <w:p w:rsidR="00537AD7" w:rsidRDefault="00537AD7" w:rsidP="00437759">
      <w:pPr>
        <w:pStyle w:val="Corpodeltesto2"/>
        <w:pBdr>
          <w:top w:val="none" w:sz="0" w:space="0" w:color="auto"/>
          <w:left w:val="none" w:sz="0" w:space="0" w:color="auto"/>
          <w:bottom w:val="none" w:sz="0" w:space="0" w:color="auto"/>
          <w:right w:val="none" w:sz="0" w:space="0" w:color="auto"/>
        </w:pBdr>
        <w:ind w:left="851" w:hanging="709"/>
        <w:rPr>
          <w:rFonts w:ascii="Arial" w:hAnsi="Arial" w:cs="Arial"/>
          <w:b w:val="0"/>
          <w:sz w:val="22"/>
          <w:szCs w:val="22"/>
        </w:rPr>
      </w:pPr>
    </w:p>
    <w:p w:rsidR="00537AD7" w:rsidRDefault="00537AD7" w:rsidP="00437759">
      <w:pPr>
        <w:pStyle w:val="Corpodeltesto2"/>
        <w:pBdr>
          <w:top w:val="none" w:sz="0" w:space="0" w:color="auto"/>
          <w:left w:val="none" w:sz="0" w:space="0" w:color="auto"/>
          <w:bottom w:val="none" w:sz="0" w:space="0" w:color="auto"/>
          <w:right w:val="none" w:sz="0" w:space="0" w:color="auto"/>
        </w:pBdr>
        <w:ind w:left="851" w:hanging="709"/>
        <w:rPr>
          <w:rFonts w:ascii="Arial" w:hAnsi="Arial" w:cs="Arial"/>
          <w:b w:val="0"/>
          <w:sz w:val="22"/>
          <w:szCs w:val="22"/>
        </w:rPr>
      </w:pPr>
    </w:p>
    <w:p w:rsidR="00B44415" w:rsidRPr="00AF3946" w:rsidRDefault="00B44415" w:rsidP="00437759">
      <w:pPr>
        <w:pStyle w:val="Corpodeltesto2"/>
        <w:pBdr>
          <w:top w:val="none" w:sz="0" w:space="0" w:color="auto"/>
          <w:left w:val="none" w:sz="0" w:space="0" w:color="auto"/>
          <w:bottom w:val="none" w:sz="0" w:space="0" w:color="auto"/>
          <w:right w:val="none" w:sz="0" w:space="0" w:color="auto"/>
        </w:pBdr>
        <w:ind w:left="851" w:hanging="709"/>
        <w:rPr>
          <w:rFonts w:ascii="Arial" w:hAnsi="Arial" w:cs="Arial"/>
          <w:b w:val="0"/>
          <w:sz w:val="22"/>
          <w:szCs w:val="22"/>
        </w:rPr>
      </w:pPr>
    </w:p>
    <w:p w:rsidR="00B44415" w:rsidRPr="00B650C6" w:rsidRDefault="00B44415" w:rsidP="00437759">
      <w:pPr>
        <w:ind w:left="426"/>
        <w:jc w:val="both"/>
        <w:rPr>
          <w:rFonts w:ascii="Arial" w:hAnsi="Arial" w:cs="Arial"/>
          <w:b/>
          <w:i/>
          <w:sz w:val="22"/>
          <w:szCs w:val="22"/>
        </w:rPr>
      </w:pPr>
      <w:r w:rsidRPr="00B650C6">
        <w:rPr>
          <w:rFonts w:ascii="Arial" w:hAnsi="Arial" w:cs="Arial"/>
          <w:b/>
          <w:i/>
          <w:sz w:val="22"/>
          <w:szCs w:val="22"/>
        </w:rPr>
        <w:lastRenderedPageBreak/>
        <w:t>15) DOTAZIONE FINANZIARIA</w:t>
      </w:r>
    </w:p>
    <w:p w:rsidR="00AF3946" w:rsidRDefault="00AF3946" w:rsidP="00AF3946">
      <w:pPr>
        <w:pStyle w:val="Corpodeltesto2"/>
        <w:pBdr>
          <w:top w:val="none" w:sz="0" w:space="0" w:color="auto"/>
          <w:left w:val="none" w:sz="0" w:space="0" w:color="auto"/>
          <w:bottom w:val="none" w:sz="0" w:space="0" w:color="auto"/>
          <w:right w:val="none" w:sz="0" w:space="0" w:color="auto"/>
        </w:pBdr>
        <w:ind w:left="851" w:hanging="709"/>
        <w:rPr>
          <w:rFonts w:ascii="Arial" w:hAnsi="Arial" w:cs="Arial"/>
          <w:b w:val="0"/>
          <w:i/>
          <w:sz w:val="22"/>
          <w:szCs w:val="22"/>
        </w:rPr>
      </w:pPr>
    </w:p>
    <w:p w:rsidR="00AF3946" w:rsidRPr="00BD2D76" w:rsidRDefault="00AF3946" w:rsidP="00AF3946">
      <w:pPr>
        <w:pStyle w:val="Corpodeltesto2"/>
        <w:pBdr>
          <w:top w:val="none" w:sz="0" w:space="0" w:color="auto"/>
          <w:left w:val="none" w:sz="0" w:space="0" w:color="auto"/>
          <w:bottom w:val="none" w:sz="0" w:space="0" w:color="auto"/>
          <w:right w:val="none" w:sz="0" w:space="0" w:color="auto"/>
        </w:pBdr>
        <w:ind w:left="851" w:hanging="709"/>
        <w:rPr>
          <w:rFonts w:ascii="Arial" w:hAnsi="Arial" w:cs="Arial"/>
          <w:b w:val="0"/>
          <w:sz w:val="22"/>
          <w:szCs w:val="22"/>
        </w:rPr>
      </w:pPr>
    </w:p>
    <w:p w:rsidR="00B44415" w:rsidRPr="00313D4E" w:rsidRDefault="00B44415" w:rsidP="006646C8">
      <w:pPr>
        <w:pStyle w:val="Corpodeltesto2"/>
        <w:pBdr>
          <w:top w:val="none" w:sz="0" w:space="0" w:color="auto"/>
          <w:left w:val="none" w:sz="0" w:space="0" w:color="auto"/>
          <w:bottom w:val="none" w:sz="0" w:space="0" w:color="auto"/>
          <w:right w:val="none" w:sz="0" w:space="0" w:color="auto"/>
        </w:pBdr>
        <w:ind w:left="851" w:hanging="709"/>
        <w:rPr>
          <w:rFonts w:ascii="Arial" w:hAnsi="Arial" w:cs="Arial"/>
          <w:b w:val="0"/>
          <w:sz w:val="22"/>
          <w:szCs w:val="22"/>
        </w:rPr>
      </w:pPr>
      <w:r w:rsidRPr="00BD2D76">
        <w:rPr>
          <w:rFonts w:ascii="Arial" w:hAnsi="Arial" w:cs="Arial"/>
          <w:b w:val="0"/>
          <w:sz w:val="22"/>
          <w:szCs w:val="22"/>
        </w:rPr>
        <w:t>15.1</w:t>
      </w:r>
      <w:r w:rsidRPr="00BD2D76">
        <w:rPr>
          <w:rFonts w:ascii="Arial" w:hAnsi="Arial" w:cs="Arial"/>
          <w:b w:val="0"/>
          <w:sz w:val="22"/>
          <w:szCs w:val="22"/>
        </w:rPr>
        <w:tab/>
      </w:r>
      <w:r w:rsidRPr="00313D4E">
        <w:rPr>
          <w:rFonts w:ascii="Arial" w:hAnsi="Arial" w:cs="Arial"/>
          <w:b w:val="0"/>
          <w:sz w:val="22"/>
          <w:szCs w:val="22"/>
        </w:rPr>
        <w:t>L’onere del presente intervento</w:t>
      </w:r>
      <w:r w:rsidR="006F6E2E" w:rsidRPr="00313D4E">
        <w:rPr>
          <w:rFonts w:ascii="Arial" w:hAnsi="Arial" w:cs="Arial"/>
          <w:b w:val="0"/>
          <w:sz w:val="22"/>
          <w:szCs w:val="22"/>
        </w:rPr>
        <w:t xml:space="preserve"> è pari ad </w:t>
      </w:r>
      <w:r w:rsidR="00313D4E" w:rsidRPr="00313D4E">
        <w:rPr>
          <w:rFonts w:ascii="Arial" w:hAnsi="Arial" w:cs="Arial"/>
          <w:b w:val="0"/>
          <w:sz w:val="22"/>
          <w:szCs w:val="22"/>
        </w:rPr>
        <w:t>€ 100.000,00 fa carico per € 50.000,00 al capitolo 2140220011 annualità 2020 e per € 50.000,00 al capitolo 2140220006 annualità 2020 del bilancio 2019/2021</w:t>
      </w:r>
    </w:p>
    <w:p w:rsidR="00B44415" w:rsidRPr="00AF3946" w:rsidRDefault="00B44415" w:rsidP="00AF3946">
      <w:pPr>
        <w:pStyle w:val="Corpodeltesto2"/>
        <w:pBdr>
          <w:top w:val="none" w:sz="0" w:space="0" w:color="auto"/>
          <w:left w:val="none" w:sz="0" w:space="0" w:color="auto"/>
          <w:bottom w:val="none" w:sz="0" w:space="0" w:color="auto"/>
          <w:right w:val="none" w:sz="0" w:space="0" w:color="auto"/>
        </w:pBdr>
        <w:ind w:left="851" w:hanging="851"/>
        <w:rPr>
          <w:rFonts w:ascii="Arial" w:hAnsi="Arial" w:cs="Arial"/>
          <w:b w:val="0"/>
          <w:sz w:val="22"/>
          <w:szCs w:val="22"/>
        </w:rPr>
      </w:pPr>
    </w:p>
    <w:p w:rsidR="00B44415" w:rsidRPr="00AF3946" w:rsidRDefault="00B44415" w:rsidP="006646C8">
      <w:pPr>
        <w:pStyle w:val="Corpodeltesto2"/>
        <w:pBdr>
          <w:top w:val="none" w:sz="0" w:space="0" w:color="auto"/>
          <w:left w:val="none" w:sz="0" w:space="0" w:color="auto"/>
          <w:bottom w:val="none" w:sz="0" w:space="0" w:color="auto"/>
          <w:right w:val="none" w:sz="0" w:space="0" w:color="auto"/>
        </w:pBdr>
        <w:ind w:left="851" w:hanging="709"/>
        <w:rPr>
          <w:rFonts w:ascii="Arial" w:hAnsi="Arial" w:cs="Arial"/>
          <w:b w:val="0"/>
          <w:sz w:val="22"/>
          <w:szCs w:val="22"/>
        </w:rPr>
      </w:pPr>
      <w:r w:rsidRPr="00AF3946">
        <w:rPr>
          <w:rFonts w:ascii="Arial" w:hAnsi="Arial" w:cs="Arial"/>
          <w:b w:val="0"/>
          <w:sz w:val="22"/>
          <w:szCs w:val="22"/>
        </w:rPr>
        <w:t>15.2</w:t>
      </w:r>
      <w:r w:rsidRPr="00AF3946">
        <w:rPr>
          <w:rFonts w:ascii="Arial" w:hAnsi="Arial" w:cs="Arial"/>
          <w:b w:val="0"/>
          <w:sz w:val="22"/>
          <w:szCs w:val="22"/>
        </w:rPr>
        <w:tab/>
        <w:t>lo stanziamento potrà essere implementato con ulteriori risorse che si renderanno disponibili sui medesimi capitoli o corrispondenti.</w:t>
      </w:r>
    </w:p>
    <w:p w:rsidR="00B44415" w:rsidRPr="00AF3946" w:rsidRDefault="00B44415" w:rsidP="00AF3946">
      <w:pPr>
        <w:pStyle w:val="Corpodeltesto2"/>
        <w:pBdr>
          <w:top w:val="none" w:sz="0" w:space="0" w:color="auto"/>
          <w:left w:val="none" w:sz="0" w:space="0" w:color="auto"/>
          <w:bottom w:val="none" w:sz="0" w:space="0" w:color="auto"/>
          <w:right w:val="none" w:sz="0" w:space="0" w:color="auto"/>
        </w:pBdr>
        <w:ind w:left="851" w:hanging="851"/>
        <w:rPr>
          <w:rFonts w:ascii="Arial" w:hAnsi="Arial" w:cs="Arial"/>
          <w:b w:val="0"/>
          <w:sz w:val="22"/>
          <w:szCs w:val="22"/>
        </w:rPr>
      </w:pPr>
    </w:p>
    <w:p w:rsidR="00B44415" w:rsidRPr="008A4B23" w:rsidRDefault="00B44415" w:rsidP="00B44415">
      <w:pPr>
        <w:ind w:left="567" w:hanging="425"/>
        <w:jc w:val="both"/>
        <w:rPr>
          <w:rFonts w:ascii="Arial" w:hAnsi="Arial" w:cs="Arial"/>
          <w:sz w:val="22"/>
          <w:szCs w:val="22"/>
        </w:rPr>
      </w:pPr>
    </w:p>
    <w:p w:rsidR="00B44415" w:rsidRDefault="00B44415" w:rsidP="00B44415">
      <w:pPr>
        <w:spacing w:line="360" w:lineRule="auto"/>
        <w:ind w:left="360"/>
        <w:jc w:val="both"/>
        <w:rPr>
          <w:rFonts w:ascii="Arial" w:hAnsi="Arial" w:cs="Arial"/>
          <w:b/>
          <w:i/>
          <w:sz w:val="22"/>
          <w:szCs w:val="22"/>
        </w:rPr>
      </w:pPr>
      <w:r w:rsidRPr="008A4B23">
        <w:rPr>
          <w:rFonts w:ascii="Arial" w:hAnsi="Arial" w:cs="Arial"/>
          <w:b/>
          <w:i/>
          <w:sz w:val="22"/>
          <w:szCs w:val="22"/>
        </w:rPr>
        <w:t>16) ISPEZIONI E CONTROLLI</w:t>
      </w:r>
    </w:p>
    <w:p w:rsidR="00AF3946" w:rsidRPr="008A4B23" w:rsidRDefault="00AF3946" w:rsidP="00B44415">
      <w:pPr>
        <w:spacing w:line="360" w:lineRule="auto"/>
        <w:ind w:left="360"/>
        <w:jc w:val="both"/>
        <w:rPr>
          <w:rFonts w:ascii="Arial" w:hAnsi="Arial" w:cs="Arial"/>
          <w:b/>
          <w:i/>
          <w:sz w:val="22"/>
          <w:szCs w:val="22"/>
        </w:rPr>
      </w:pPr>
    </w:p>
    <w:p w:rsidR="00B44415" w:rsidRPr="00AF3946" w:rsidRDefault="00B44415" w:rsidP="00AF3946">
      <w:pPr>
        <w:pStyle w:val="Corpodeltesto2"/>
        <w:pBdr>
          <w:top w:val="none" w:sz="0" w:space="0" w:color="auto"/>
          <w:left w:val="none" w:sz="0" w:space="0" w:color="auto"/>
          <w:bottom w:val="none" w:sz="0" w:space="0" w:color="auto"/>
          <w:right w:val="none" w:sz="0" w:space="0" w:color="auto"/>
        </w:pBdr>
        <w:ind w:left="851" w:hanging="709"/>
        <w:rPr>
          <w:rFonts w:ascii="Arial" w:hAnsi="Arial" w:cs="Arial"/>
          <w:b w:val="0"/>
          <w:sz w:val="22"/>
          <w:szCs w:val="22"/>
        </w:rPr>
      </w:pPr>
      <w:r w:rsidRPr="00AF3946">
        <w:rPr>
          <w:rFonts w:ascii="Arial" w:hAnsi="Arial" w:cs="Arial"/>
          <w:b w:val="0"/>
          <w:sz w:val="22"/>
          <w:szCs w:val="22"/>
        </w:rPr>
        <w:t>16.1 Il soggetto beneficiario è tenuto a fornire, su richiesta, tutte le informazioni e la documentazione ritenute necessarie, nonché a consentire l'accesso al personale incaricato dalla Regione Marche per sopralluoghi e verifiche.</w:t>
      </w:r>
    </w:p>
    <w:p w:rsidR="00B44415" w:rsidRDefault="00B44415" w:rsidP="00AF3946">
      <w:pPr>
        <w:pStyle w:val="Corpodeltesto2"/>
        <w:pBdr>
          <w:top w:val="none" w:sz="0" w:space="0" w:color="auto"/>
          <w:left w:val="none" w:sz="0" w:space="0" w:color="auto"/>
          <w:bottom w:val="none" w:sz="0" w:space="0" w:color="auto"/>
          <w:right w:val="none" w:sz="0" w:space="0" w:color="auto"/>
        </w:pBdr>
        <w:tabs>
          <w:tab w:val="left" w:pos="6225"/>
        </w:tabs>
        <w:ind w:left="851" w:hanging="709"/>
        <w:rPr>
          <w:rFonts w:ascii="Arial" w:hAnsi="Arial" w:cs="Arial"/>
          <w:b w:val="0"/>
          <w:sz w:val="22"/>
          <w:szCs w:val="22"/>
        </w:rPr>
      </w:pPr>
      <w:r w:rsidRPr="00AF3946">
        <w:rPr>
          <w:rFonts w:ascii="Arial" w:hAnsi="Arial" w:cs="Arial"/>
          <w:b w:val="0"/>
          <w:sz w:val="22"/>
          <w:szCs w:val="22"/>
        </w:rPr>
        <w:t>16.2 La Regione può eseguire ispezioni atte ad accertare l’effettivo svolgimento del progetto di investimento, nonché la veridicità delle dichiarazioni contenute nella domanda</w:t>
      </w:r>
    </w:p>
    <w:p w:rsidR="00AF3946" w:rsidRPr="00AF3946" w:rsidRDefault="00AF3946" w:rsidP="00AF3946">
      <w:pPr>
        <w:pStyle w:val="Corpodeltesto2"/>
        <w:pBdr>
          <w:top w:val="none" w:sz="0" w:space="0" w:color="auto"/>
          <w:left w:val="none" w:sz="0" w:space="0" w:color="auto"/>
          <w:bottom w:val="none" w:sz="0" w:space="0" w:color="auto"/>
          <w:right w:val="none" w:sz="0" w:space="0" w:color="auto"/>
        </w:pBdr>
        <w:tabs>
          <w:tab w:val="left" w:pos="6225"/>
        </w:tabs>
        <w:ind w:left="851" w:hanging="709"/>
        <w:rPr>
          <w:rFonts w:ascii="Arial" w:hAnsi="Arial" w:cs="Arial"/>
          <w:b w:val="0"/>
          <w:sz w:val="22"/>
          <w:szCs w:val="22"/>
        </w:rPr>
      </w:pPr>
    </w:p>
    <w:p w:rsidR="00B44415" w:rsidRDefault="00B44415" w:rsidP="00B44415">
      <w:pPr>
        <w:spacing w:line="360" w:lineRule="auto"/>
        <w:ind w:left="360"/>
        <w:jc w:val="both"/>
        <w:rPr>
          <w:rFonts w:ascii="Arial" w:hAnsi="Arial" w:cs="Arial"/>
          <w:b/>
          <w:i/>
          <w:sz w:val="22"/>
          <w:szCs w:val="22"/>
        </w:rPr>
      </w:pPr>
      <w:r w:rsidRPr="008A4B23">
        <w:rPr>
          <w:rFonts w:ascii="Arial" w:hAnsi="Arial" w:cs="Arial"/>
          <w:b/>
          <w:i/>
          <w:sz w:val="22"/>
          <w:szCs w:val="22"/>
        </w:rPr>
        <w:t>17) PRIVACY</w:t>
      </w:r>
    </w:p>
    <w:p w:rsidR="00B44415" w:rsidRPr="008A4B23" w:rsidRDefault="00B44415" w:rsidP="00AF3946">
      <w:pPr>
        <w:pStyle w:val="Corpodeltesto2"/>
        <w:pBdr>
          <w:top w:val="none" w:sz="0" w:space="0" w:color="auto"/>
          <w:left w:val="none" w:sz="0" w:space="0" w:color="auto"/>
          <w:bottom w:val="none" w:sz="0" w:space="0" w:color="auto"/>
          <w:right w:val="none" w:sz="0" w:space="0" w:color="auto"/>
        </w:pBdr>
        <w:ind w:left="851" w:hanging="567"/>
        <w:rPr>
          <w:rFonts w:ascii="Arial" w:hAnsi="Arial" w:cs="Arial"/>
          <w:color w:val="FF0000"/>
          <w:sz w:val="22"/>
          <w:szCs w:val="22"/>
        </w:rPr>
      </w:pPr>
    </w:p>
    <w:p w:rsidR="006B4584" w:rsidRPr="00C242F1" w:rsidRDefault="00C242F1" w:rsidP="00313D4E">
      <w:pPr>
        <w:ind w:left="709" w:hanging="425"/>
        <w:jc w:val="both"/>
        <w:rPr>
          <w:rFonts w:ascii="Arial" w:hAnsi="Arial" w:cs="Arial"/>
          <w:sz w:val="22"/>
          <w:szCs w:val="22"/>
        </w:rPr>
      </w:pPr>
      <w:r>
        <w:rPr>
          <w:rFonts w:ascii="Arial" w:hAnsi="Arial" w:cs="Arial"/>
          <w:sz w:val="24"/>
          <w:szCs w:val="24"/>
        </w:rPr>
        <w:t>17</w:t>
      </w:r>
      <w:r w:rsidRPr="00C242F1">
        <w:rPr>
          <w:rFonts w:ascii="Arial" w:hAnsi="Arial" w:cs="Arial"/>
          <w:sz w:val="22"/>
          <w:szCs w:val="22"/>
        </w:rPr>
        <w:t xml:space="preserve">.1 </w:t>
      </w:r>
      <w:r w:rsidR="006B4584" w:rsidRPr="00C242F1">
        <w:rPr>
          <w:rFonts w:ascii="Arial" w:hAnsi="Arial" w:cs="Arial"/>
          <w:sz w:val="22"/>
          <w:szCs w:val="22"/>
        </w:rPr>
        <w:t>Ai sensi del D.lgs. 196 del 2003 “T.U. sulla privacy”, i dati richiesti dal bando e dal modulo di domanda saranno utilizzati esclusivamente per le finalità previste dal bando stesso e saranno oggetto di trattamento svolto con o senza l’ausilio di strumenti informatici nel pieno rispetto della normativa sopra richiamata e degli obblighi di riservatezza ai quali è tenuta la Pubblica Amministrazione.</w:t>
      </w:r>
    </w:p>
    <w:p w:rsidR="003B7B6A" w:rsidRPr="006B4584" w:rsidRDefault="003B7B6A" w:rsidP="003B7B6A">
      <w:pPr>
        <w:pStyle w:val="PARAGRAFOSTANDARDN"/>
        <w:jc w:val="center"/>
        <w:rPr>
          <w:rFonts w:ascii="Arial" w:hAnsi="Arial" w:cs="Arial"/>
        </w:rPr>
      </w:pPr>
    </w:p>
    <w:sectPr w:rsidR="003B7B6A" w:rsidRPr="006B4584" w:rsidSect="00A50B70">
      <w:headerReference w:type="default" r:id="rId17"/>
      <w:pgSz w:w="11906" w:h="16838"/>
      <w:pgMar w:top="1134"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510" w:rsidRDefault="00D11510">
      <w:r>
        <w:separator/>
      </w:r>
    </w:p>
  </w:endnote>
  <w:endnote w:type="continuationSeparator" w:id="0">
    <w:p w:rsidR="00D11510" w:rsidRDefault="00D1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510" w:rsidRDefault="00D11510">
      <w:r>
        <w:separator/>
      </w:r>
    </w:p>
  </w:footnote>
  <w:footnote w:type="continuationSeparator" w:id="0">
    <w:p w:rsidR="00D11510" w:rsidRDefault="00D1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A2" w:rsidRPr="00A50B70" w:rsidRDefault="00EF4DA2" w:rsidP="00A50B70">
    <w:pPr>
      <w:pStyle w:val="Intestazione"/>
    </w:pPr>
    <w:r w:rsidRPr="00A50B7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1D1"/>
    <w:multiLevelType w:val="hybridMultilevel"/>
    <w:tmpl w:val="6B949998"/>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37B29D8"/>
    <w:multiLevelType w:val="hybridMultilevel"/>
    <w:tmpl w:val="0B449C0A"/>
    <w:lvl w:ilvl="0" w:tplc="04100001">
      <w:start w:val="1"/>
      <w:numFmt w:val="bullet"/>
      <w:lvlText w:val=""/>
      <w:lvlJc w:val="left"/>
      <w:pPr>
        <w:ind w:left="720" w:hanging="360"/>
      </w:pPr>
      <w:rPr>
        <w:rFonts w:ascii="Symbol" w:hAnsi="Symbol" w:hint="default"/>
        <w:b/>
        <w:i w:val="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FF4F88"/>
    <w:multiLevelType w:val="hybridMultilevel"/>
    <w:tmpl w:val="B40E2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0C113E"/>
    <w:multiLevelType w:val="hybridMultilevel"/>
    <w:tmpl w:val="CA8E588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AEA7475"/>
    <w:multiLevelType w:val="hybridMultilevel"/>
    <w:tmpl w:val="9962C96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F516A9"/>
    <w:multiLevelType w:val="hybridMultilevel"/>
    <w:tmpl w:val="2A404DE2"/>
    <w:lvl w:ilvl="0" w:tplc="0410000F">
      <w:start w:val="1"/>
      <w:numFmt w:val="decimal"/>
      <w:lvlText w:val="%1."/>
      <w:lvlJc w:val="left"/>
      <w:pPr>
        <w:ind w:left="1713" w:hanging="360"/>
      </w:pPr>
      <w:rPr>
        <w:rFonts w:cs="Times New Roman"/>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6" w15:restartNumberingAfterBreak="0">
    <w:nsid w:val="0B3E74D6"/>
    <w:multiLevelType w:val="multilevel"/>
    <w:tmpl w:val="EF4E4336"/>
    <w:lvl w:ilvl="0">
      <w:start w:val="1"/>
      <w:numFmt w:val="decimal"/>
      <w:lvlText w:val="%1"/>
      <w:lvlJc w:val="left"/>
      <w:pPr>
        <w:ind w:left="432" w:hanging="432"/>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D552E84"/>
    <w:multiLevelType w:val="hybridMultilevel"/>
    <w:tmpl w:val="8FD2CCA6"/>
    <w:lvl w:ilvl="0" w:tplc="04100017">
      <w:start w:val="1"/>
      <w:numFmt w:val="lowerLetter"/>
      <w:lvlText w:val="%1)"/>
      <w:lvlJc w:val="left"/>
      <w:pPr>
        <w:tabs>
          <w:tab w:val="num" w:pos="357"/>
        </w:tabs>
        <w:ind w:left="357" w:hanging="357"/>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hint="default"/>
      </w:rPr>
    </w:lvl>
    <w:lvl w:ilvl="5" w:tplc="04100005">
      <w:start w:val="1"/>
      <w:numFmt w:val="bullet"/>
      <w:lvlText w:val=""/>
      <w:lvlJc w:val="left"/>
      <w:pPr>
        <w:ind w:left="4036" w:hanging="360"/>
      </w:pPr>
      <w:rPr>
        <w:rFonts w:ascii="Wingdings" w:hAnsi="Wingdings" w:hint="default"/>
      </w:rPr>
    </w:lvl>
    <w:lvl w:ilvl="6" w:tplc="0410000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hint="default"/>
      </w:rPr>
    </w:lvl>
    <w:lvl w:ilvl="8" w:tplc="04100005">
      <w:start w:val="1"/>
      <w:numFmt w:val="bullet"/>
      <w:lvlText w:val=""/>
      <w:lvlJc w:val="left"/>
      <w:pPr>
        <w:ind w:left="6196" w:hanging="360"/>
      </w:pPr>
      <w:rPr>
        <w:rFonts w:ascii="Wingdings" w:hAnsi="Wingdings" w:hint="default"/>
      </w:rPr>
    </w:lvl>
  </w:abstractNum>
  <w:abstractNum w:abstractNumId="9" w15:restartNumberingAfterBreak="0">
    <w:nsid w:val="11274563"/>
    <w:multiLevelType w:val="hybridMultilevel"/>
    <w:tmpl w:val="71F07746"/>
    <w:lvl w:ilvl="0" w:tplc="04100017">
      <w:start w:val="1"/>
      <w:numFmt w:val="lowerLetter"/>
      <w:lvlText w:val="%1)"/>
      <w:lvlJc w:val="left"/>
      <w:pPr>
        <w:ind w:left="2073" w:hanging="360"/>
      </w:pPr>
    </w:lvl>
    <w:lvl w:ilvl="1" w:tplc="04100019" w:tentative="1">
      <w:start w:val="1"/>
      <w:numFmt w:val="lowerLetter"/>
      <w:lvlText w:val="%2."/>
      <w:lvlJc w:val="left"/>
      <w:pPr>
        <w:ind w:left="2793" w:hanging="360"/>
      </w:pPr>
    </w:lvl>
    <w:lvl w:ilvl="2" w:tplc="0410001B" w:tentative="1">
      <w:start w:val="1"/>
      <w:numFmt w:val="lowerRoman"/>
      <w:lvlText w:val="%3."/>
      <w:lvlJc w:val="right"/>
      <w:pPr>
        <w:ind w:left="3513" w:hanging="180"/>
      </w:pPr>
    </w:lvl>
    <w:lvl w:ilvl="3" w:tplc="0410000F" w:tentative="1">
      <w:start w:val="1"/>
      <w:numFmt w:val="decimal"/>
      <w:lvlText w:val="%4."/>
      <w:lvlJc w:val="left"/>
      <w:pPr>
        <w:ind w:left="4233" w:hanging="360"/>
      </w:pPr>
    </w:lvl>
    <w:lvl w:ilvl="4" w:tplc="04100019" w:tentative="1">
      <w:start w:val="1"/>
      <w:numFmt w:val="lowerLetter"/>
      <w:lvlText w:val="%5."/>
      <w:lvlJc w:val="left"/>
      <w:pPr>
        <w:ind w:left="4953" w:hanging="360"/>
      </w:pPr>
    </w:lvl>
    <w:lvl w:ilvl="5" w:tplc="0410001B" w:tentative="1">
      <w:start w:val="1"/>
      <w:numFmt w:val="lowerRoman"/>
      <w:lvlText w:val="%6."/>
      <w:lvlJc w:val="right"/>
      <w:pPr>
        <w:ind w:left="5673" w:hanging="180"/>
      </w:pPr>
    </w:lvl>
    <w:lvl w:ilvl="6" w:tplc="0410000F" w:tentative="1">
      <w:start w:val="1"/>
      <w:numFmt w:val="decimal"/>
      <w:lvlText w:val="%7."/>
      <w:lvlJc w:val="left"/>
      <w:pPr>
        <w:ind w:left="6393" w:hanging="360"/>
      </w:pPr>
    </w:lvl>
    <w:lvl w:ilvl="7" w:tplc="04100019" w:tentative="1">
      <w:start w:val="1"/>
      <w:numFmt w:val="lowerLetter"/>
      <w:lvlText w:val="%8."/>
      <w:lvlJc w:val="left"/>
      <w:pPr>
        <w:ind w:left="7113" w:hanging="360"/>
      </w:pPr>
    </w:lvl>
    <w:lvl w:ilvl="8" w:tplc="0410001B" w:tentative="1">
      <w:start w:val="1"/>
      <w:numFmt w:val="lowerRoman"/>
      <w:lvlText w:val="%9."/>
      <w:lvlJc w:val="right"/>
      <w:pPr>
        <w:ind w:left="7833" w:hanging="180"/>
      </w:pPr>
    </w:lvl>
  </w:abstractNum>
  <w:abstractNum w:abstractNumId="10" w15:restartNumberingAfterBreak="0">
    <w:nsid w:val="13F545C1"/>
    <w:multiLevelType w:val="hybridMultilevel"/>
    <w:tmpl w:val="61C67792"/>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11" w15:restartNumberingAfterBreak="0">
    <w:nsid w:val="19C25D8B"/>
    <w:multiLevelType w:val="hybridMultilevel"/>
    <w:tmpl w:val="C686A896"/>
    <w:lvl w:ilvl="0" w:tplc="FFFFFFFF">
      <w:start w:val="1"/>
      <w:numFmt w:val="lowerLetter"/>
      <w:lvlText w:val="%1)"/>
      <w:lvlJc w:val="left"/>
      <w:pPr>
        <w:tabs>
          <w:tab w:val="num" w:pos="1350"/>
        </w:tabs>
        <w:ind w:left="1350" w:hanging="357"/>
      </w:pPr>
      <w:rPr>
        <w:rFonts w:cs="Times New Roman" w:hint="default"/>
      </w:rPr>
    </w:lvl>
    <w:lvl w:ilvl="1" w:tplc="FFFFFFFF" w:tentative="1">
      <w:start w:val="1"/>
      <w:numFmt w:val="lowerLetter"/>
      <w:lvlText w:val="%2."/>
      <w:lvlJc w:val="left"/>
      <w:pPr>
        <w:tabs>
          <w:tab w:val="num" w:pos="2433"/>
        </w:tabs>
        <w:ind w:left="2433" w:hanging="360"/>
      </w:pPr>
      <w:rPr>
        <w:rFonts w:cs="Times New Roman"/>
      </w:rPr>
    </w:lvl>
    <w:lvl w:ilvl="2" w:tplc="FFFFFFFF" w:tentative="1">
      <w:start w:val="1"/>
      <w:numFmt w:val="lowerRoman"/>
      <w:lvlText w:val="%3."/>
      <w:lvlJc w:val="right"/>
      <w:pPr>
        <w:tabs>
          <w:tab w:val="num" w:pos="3153"/>
        </w:tabs>
        <w:ind w:left="3153" w:hanging="180"/>
      </w:pPr>
      <w:rPr>
        <w:rFonts w:cs="Times New Roman"/>
      </w:rPr>
    </w:lvl>
    <w:lvl w:ilvl="3" w:tplc="FFFFFFFF" w:tentative="1">
      <w:start w:val="1"/>
      <w:numFmt w:val="decimal"/>
      <w:lvlText w:val="%4."/>
      <w:lvlJc w:val="left"/>
      <w:pPr>
        <w:tabs>
          <w:tab w:val="num" w:pos="3873"/>
        </w:tabs>
        <w:ind w:left="3873" w:hanging="360"/>
      </w:pPr>
      <w:rPr>
        <w:rFonts w:cs="Times New Roman"/>
      </w:rPr>
    </w:lvl>
    <w:lvl w:ilvl="4" w:tplc="FFFFFFFF" w:tentative="1">
      <w:start w:val="1"/>
      <w:numFmt w:val="lowerLetter"/>
      <w:lvlText w:val="%5."/>
      <w:lvlJc w:val="left"/>
      <w:pPr>
        <w:tabs>
          <w:tab w:val="num" w:pos="4593"/>
        </w:tabs>
        <w:ind w:left="4593" w:hanging="360"/>
      </w:pPr>
      <w:rPr>
        <w:rFonts w:cs="Times New Roman"/>
      </w:rPr>
    </w:lvl>
    <w:lvl w:ilvl="5" w:tplc="FFFFFFFF" w:tentative="1">
      <w:start w:val="1"/>
      <w:numFmt w:val="lowerRoman"/>
      <w:lvlText w:val="%6."/>
      <w:lvlJc w:val="right"/>
      <w:pPr>
        <w:tabs>
          <w:tab w:val="num" w:pos="5313"/>
        </w:tabs>
        <w:ind w:left="5313" w:hanging="180"/>
      </w:pPr>
      <w:rPr>
        <w:rFonts w:cs="Times New Roman"/>
      </w:rPr>
    </w:lvl>
    <w:lvl w:ilvl="6" w:tplc="FFFFFFFF" w:tentative="1">
      <w:start w:val="1"/>
      <w:numFmt w:val="decimal"/>
      <w:lvlText w:val="%7."/>
      <w:lvlJc w:val="left"/>
      <w:pPr>
        <w:tabs>
          <w:tab w:val="num" w:pos="6033"/>
        </w:tabs>
        <w:ind w:left="6033" w:hanging="360"/>
      </w:pPr>
      <w:rPr>
        <w:rFonts w:cs="Times New Roman"/>
      </w:rPr>
    </w:lvl>
    <w:lvl w:ilvl="7" w:tplc="FFFFFFFF" w:tentative="1">
      <w:start w:val="1"/>
      <w:numFmt w:val="lowerLetter"/>
      <w:lvlText w:val="%8."/>
      <w:lvlJc w:val="left"/>
      <w:pPr>
        <w:tabs>
          <w:tab w:val="num" w:pos="6753"/>
        </w:tabs>
        <w:ind w:left="6753" w:hanging="360"/>
      </w:pPr>
      <w:rPr>
        <w:rFonts w:cs="Times New Roman"/>
      </w:rPr>
    </w:lvl>
    <w:lvl w:ilvl="8" w:tplc="FFFFFFFF" w:tentative="1">
      <w:start w:val="1"/>
      <w:numFmt w:val="lowerRoman"/>
      <w:lvlText w:val="%9."/>
      <w:lvlJc w:val="right"/>
      <w:pPr>
        <w:tabs>
          <w:tab w:val="num" w:pos="7473"/>
        </w:tabs>
        <w:ind w:left="7473" w:hanging="180"/>
      </w:pPr>
      <w:rPr>
        <w:rFonts w:cs="Times New Roman"/>
      </w:rPr>
    </w:lvl>
  </w:abstractNum>
  <w:abstractNum w:abstractNumId="12" w15:restartNumberingAfterBreak="0">
    <w:nsid w:val="1A0F785F"/>
    <w:multiLevelType w:val="hybridMultilevel"/>
    <w:tmpl w:val="2B6E9D3A"/>
    <w:lvl w:ilvl="0" w:tplc="FFFFFFFF">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D7E2070"/>
    <w:multiLevelType w:val="hybridMultilevel"/>
    <w:tmpl w:val="4C222304"/>
    <w:lvl w:ilvl="0" w:tplc="AC48C596">
      <w:start w:val="1"/>
      <w:numFmt w:val="bullet"/>
      <w:lvlText w:val=""/>
      <w:lvlJc w:val="left"/>
      <w:pPr>
        <w:ind w:left="1004" w:hanging="360"/>
      </w:pPr>
      <w:rPr>
        <w:rFonts w:ascii="Wingdings" w:hAnsi="Wingdings" w:hint="default"/>
        <w:sz w:val="22"/>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3342E0B"/>
    <w:multiLevelType w:val="hybridMultilevel"/>
    <w:tmpl w:val="0ECCEF0E"/>
    <w:lvl w:ilvl="0" w:tplc="AC48C596">
      <w:start w:val="1"/>
      <w:numFmt w:val="bullet"/>
      <w:lvlText w:val=""/>
      <w:lvlJc w:val="left"/>
      <w:pPr>
        <w:tabs>
          <w:tab w:val="num" w:pos="722"/>
        </w:tabs>
        <w:ind w:left="722" w:hanging="357"/>
      </w:pPr>
      <w:rPr>
        <w:rFonts w:ascii="Wingdings" w:hAnsi="Wingdings" w:hint="default"/>
        <w:sz w:val="22"/>
      </w:rPr>
    </w:lvl>
    <w:lvl w:ilvl="1" w:tplc="04100003" w:tentative="1">
      <w:start w:val="1"/>
      <w:numFmt w:val="bullet"/>
      <w:lvlText w:val="o"/>
      <w:lvlJc w:val="left"/>
      <w:pPr>
        <w:tabs>
          <w:tab w:val="num" w:pos="1805"/>
        </w:tabs>
        <w:ind w:left="1805" w:hanging="360"/>
      </w:pPr>
      <w:rPr>
        <w:rFonts w:ascii="Courier New" w:hAnsi="Courier New" w:hint="default"/>
      </w:rPr>
    </w:lvl>
    <w:lvl w:ilvl="2" w:tplc="04100005" w:tentative="1">
      <w:start w:val="1"/>
      <w:numFmt w:val="bullet"/>
      <w:lvlText w:val=""/>
      <w:lvlJc w:val="left"/>
      <w:pPr>
        <w:tabs>
          <w:tab w:val="num" w:pos="2525"/>
        </w:tabs>
        <w:ind w:left="2525" w:hanging="360"/>
      </w:pPr>
      <w:rPr>
        <w:rFonts w:ascii="Wingdings" w:hAnsi="Wingdings" w:hint="default"/>
      </w:rPr>
    </w:lvl>
    <w:lvl w:ilvl="3" w:tplc="04100001" w:tentative="1">
      <w:start w:val="1"/>
      <w:numFmt w:val="bullet"/>
      <w:lvlText w:val=""/>
      <w:lvlJc w:val="left"/>
      <w:pPr>
        <w:tabs>
          <w:tab w:val="num" w:pos="3245"/>
        </w:tabs>
        <w:ind w:left="3245" w:hanging="360"/>
      </w:pPr>
      <w:rPr>
        <w:rFonts w:ascii="Symbol" w:hAnsi="Symbol" w:hint="default"/>
      </w:rPr>
    </w:lvl>
    <w:lvl w:ilvl="4" w:tplc="04100003" w:tentative="1">
      <w:start w:val="1"/>
      <w:numFmt w:val="bullet"/>
      <w:lvlText w:val="o"/>
      <w:lvlJc w:val="left"/>
      <w:pPr>
        <w:tabs>
          <w:tab w:val="num" w:pos="3965"/>
        </w:tabs>
        <w:ind w:left="3965" w:hanging="360"/>
      </w:pPr>
      <w:rPr>
        <w:rFonts w:ascii="Courier New" w:hAnsi="Courier New" w:hint="default"/>
      </w:rPr>
    </w:lvl>
    <w:lvl w:ilvl="5" w:tplc="04100005" w:tentative="1">
      <w:start w:val="1"/>
      <w:numFmt w:val="bullet"/>
      <w:lvlText w:val=""/>
      <w:lvlJc w:val="left"/>
      <w:pPr>
        <w:tabs>
          <w:tab w:val="num" w:pos="4685"/>
        </w:tabs>
        <w:ind w:left="4685" w:hanging="360"/>
      </w:pPr>
      <w:rPr>
        <w:rFonts w:ascii="Wingdings" w:hAnsi="Wingdings" w:hint="default"/>
      </w:rPr>
    </w:lvl>
    <w:lvl w:ilvl="6" w:tplc="04100001" w:tentative="1">
      <w:start w:val="1"/>
      <w:numFmt w:val="bullet"/>
      <w:lvlText w:val=""/>
      <w:lvlJc w:val="left"/>
      <w:pPr>
        <w:tabs>
          <w:tab w:val="num" w:pos="5405"/>
        </w:tabs>
        <w:ind w:left="5405" w:hanging="360"/>
      </w:pPr>
      <w:rPr>
        <w:rFonts w:ascii="Symbol" w:hAnsi="Symbol" w:hint="default"/>
      </w:rPr>
    </w:lvl>
    <w:lvl w:ilvl="7" w:tplc="04100003" w:tentative="1">
      <w:start w:val="1"/>
      <w:numFmt w:val="bullet"/>
      <w:lvlText w:val="o"/>
      <w:lvlJc w:val="left"/>
      <w:pPr>
        <w:tabs>
          <w:tab w:val="num" w:pos="6125"/>
        </w:tabs>
        <w:ind w:left="6125" w:hanging="360"/>
      </w:pPr>
      <w:rPr>
        <w:rFonts w:ascii="Courier New" w:hAnsi="Courier New" w:hint="default"/>
      </w:rPr>
    </w:lvl>
    <w:lvl w:ilvl="8" w:tplc="04100005" w:tentative="1">
      <w:start w:val="1"/>
      <w:numFmt w:val="bullet"/>
      <w:lvlText w:val=""/>
      <w:lvlJc w:val="left"/>
      <w:pPr>
        <w:tabs>
          <w:tab w:val="num" w:pos="6845"/>
        </w:tabs>
        <w:ind w:left="6845" w:hanging="360"/>
      </w:pPr>
      <w:rPr>
        <w:rFonts w:ascii="Wingdings" w:hAnsi="Wingdings" w:hint="default"/>
      </w:rPr>
    </w:lvl>
  </w:abstractNum>
  <w:abstractNum w:abstractNumId="15" w15:restartNumberingAfterBreak="0">
    <w:nsid w:val="24A20635"/>
    <w:multiLevelType w:val="hybridMultilevel"/>
    <w:tmpl w:val="0B3AFE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A262C36"/>
    <w:multiLevelType w:val="hybridMultilevel"/>
    <w:tmpl w:val="7CDC80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825FD0"/>
    <w:multiLevelType w:val="hybridMultilevel"/>
    <w:tmpl w:val="4522BEDA"/>
    <w:lvl w:ilvl="0" w:tplc="0BF622B2">
      <w:start w:val="2"/>
      <w:numFmt w:val="decimal"/>
      <w:lvlText w:val="%1)"/>
      <w:lvlJc w:val="left"/>
      <w:pPr>
        <w:tabs>
          <w:tab w:val="num" w:pos="720"/>
        </w:tabs>
        <w:ind w:left="720" w:hanging="360"/>
      </w:pPr>
      <w:rPr>
        <w:rFonts w:cs="Times New Roman" w:hint="default"/>
        <w:b w:val="0"/>
      </w:rPr>
    </w:lvl>
    <w:lvl w:ilvl="1" w:tplc="04100001">
      <w:start w:val="1"/>
      <w:numFmt w:val="bullet"/>
      <w:lvlText w:val=""/>
      <w:lvlJc w:val="left"/>
      <w:pPr>
        <w:tabs>
          <w:tab w:val="num" w:pos="1440"/>
        </w:tabs>
        <w:ind w:left="1440" w:hanging="360"/>
      </w:pPr>
      <w:rPr>
        <w:rFonts w:ascii="Symbol" w:hAnsi="Symbol" w:hint="default"/>
        <w:b/>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0625F78"/>
    <w:multiLevelType w:val="multilevel"/>
    <w:tmpl w:val="A9F473AA"/>
    <w:lvl w:ilvl="0">
      <w:start w:val="13"/>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3ED51BB"/>
    <w:multiLevelType w:val="singleLevel"/>
    <w:tmpl w:val="8F6E193A"/>
    <w:lvl w:ilvl="0">
      <w:start w:val="1"/>
      <w:numFmt w:val="lowerLetter"/>
      <w:lvlText w:val="%1)"/>
      <w:lvlJc w:val="left"/>
      <w:pPr>
        <w:tabs>
          <w:tab w:val="num" w:pos="360"/>
        </w:tabs>
        <w:ind w:left="360" w:hanging="360"/>
      </w:pPr>
      <w:rPr>
        <w:rFonts w:ascii="Arial" w:eastAsia="Times New Roman" w:hAnsi="Arial" w:cs="Arial"/>
        <w:b/>
      </w:rPr>
    </w:lvl>
  </w:abstractNum>
  <w:abstractNum w:abstractNumId="20" w15:restartNumberingAfterBreak="0">
    <w:nsid w:val="364415C3"/>
    <w:multiLevelType w:val="hybridMultilevel"/>
    <w:tmpl w:val="28023CAC"/>
    <w:lvl w:ilvl="0" w:tplc="8112EEA2">
      <w:start w:val="1"/>
      <w:numFmt w:val="bullet"/>
      <w:lvlText w:val="-"/>
      <w:lvlJc w:val="left"/>
      <w:pPr>
        <w:tabs>
          <w:tab w:val="num" w:pos="567"/>
        </w:tabs>
        <w:ind w:left="567" w:hanging="283"/>
      </w:pPr>
      <w:rPr>
        <w:rFonts w:ascii="Arial"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57409"/>
    <w:multiLevelType w:val="hybridMultilevel"/>
    <w:tmpl w:val="CA8E588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3E685CF9"/>
    <w:multiLevelType w:val="hybridMultilevel"/>
    <w:tmpl w:val="63703C6E"/>
    <w:lvl w:ilvl="0" w:tplc="B776B608">
      <w:start w:val="1"/>
      <w:numFmt w:val="decimal"/>
      <w:lvlText w:val="%1)"/>
      <w:lvlJc w:val="left"/>
      <w:pPr>
        <w:ind w:hanging="360"/>
      </w:pPr>
      <w:rPr>
        <w:rFonts w:ascii="Times New Roman" w:hAnsi="Times New Roman" w:cs="Times New Roman" w:hint="default"/>
        <w:b/>
        <w:bCs/>
      </w:rPr>
    </w:lvl>
    <w:lvl w:ilvl="1" w:tplc="04100019">
      <w:start w:val="1"/>
      <w:numFmt w:val="lowerLetter"/>
      <w:lvlText w:val="%2."/>
      <w:lvlJc w:val="left"/>
      <w:pPr>
        <w:tabs>
          <w:tab w:val="num" w:pos="720"/>
        </w:tabs>
        <w:ind w:left="720" w:hanging="360"/>
      </w:pPr>
      <w:rPr>
        <w:rFonts w:ascii="Times New Roman" w:hAnsi="Times New Roman" w:cs="Times New Roman"/>
      </w:rPr>
    </w:lvl>
    <w:lvl w:ilvl="2" w:tplc="0410001B">
      <w:start w:val="1"/>
      <w:numFmt w:val="lowerRoman"/>
      <w:lvlText w:val="%3."/>
      <w:lvlJc w:val="right"/>
      <w:pPr>
        <w:tabs>
          <w:tab w:val="num" w:pos="1440"/>
        </w:tabs>
        <w:ind w:left="1440" w:hanging="180"/>
      </w:pPr>
      <w:rPr>
        <w:rFonts w:ascii="Times New Roman" w:hAnsi="Times New Roman" w:cs="Times New Roman"/>
      </w:rPr>
    </w:lvl>
    <w:lvl w:ilvl="3" w:tplc="0410000F">
      <w:start w:val="1"/>
      <w:numFmt w:val="decimal"/>
      <w:lvlText w:val="%4."/>
      <w:lvlJc w:val="left"/>
      <w:pPr>
        <w:tabs>
          <w:tab w:val="num" w:pos="2160"/>
        </w:tabs>
        <w:ind w:left="2160" w:hanging="360"/>
      </w:pPr>
      <w:rPr>
        <w:rFonts w:ascii="Times New Roman" w:hAnsi="Times New Roman" w:cs="Times New Roman"/>
      </w:rPr>
    </w:lvl>
    <w:lvl w:ilvl="4" w:tplc="04100019">
      <w:start w:val="1"/>
      <w:numFmt w:val="lowerLetter"/>
      <w:lvlText w:val="%5."/>
      <w:lvlJc w:val="left"/>
      <w:pPr>
        <w:tabs>
          <w:tab w:val="num" w:pos="2880"/>
        </w:tabs>
        <w:ind w:left="2880" w:hanging="360"/>
      </w:pPr>
      <w:rPr>
        <w:rFonts w:ascii="Times New Roman" w:hAnsi="Times New Roman" w:cs="Times New Roman"/>
      </w:rPr>
    </w:lvl>
    <w:lvl w:ilvl="5" w:tplc="0410001B">
      <w:start w:val="1"/>
      <w:numFmt w:val="lowerRoman"/>
      <w:lvlText w:val="%6."/>
      <w:lvlJc w:val="right"/>
      <w:pPr>
        <w:tabs>
          <w:tab w:val="num" w:pos="3600"/>
        </w:tabs>
        <w:ind w:left="3600" w:hanging="180"/>
      </w:pPr>
      <w:rPr>
        <w:rFonts w:ascii="Times New Roman" w:hAnsi="Times New Roman" w:cs="Times New Roman"/>
      </w:rPr>
    </w:lvl>
    <w:lvl w:ilvl="6" w:tplc="0410000F">
      <w:start w:val="1"/>
      <w:numFmt w:val="decimal"/>
      <w:lvlText w:val="%7."/>
      <w:lvlJc w:val="left"/>
      <w:pPr>
        <w:tabs>
          <w:tab w:val="num" w:pos="4320"/>
        </w:tabs>
        <w:ind w:left="4320" w:hanging="360"/>
      </w:pPr>
      <w:rPr>
        <w:rFonts w:ascii="Times New Roman" w:hAnsi="Times New Roman" w:cs="Times New Roman"/>
      </w:rPr>
    </w:lvl>
    <w:lvl w:ilvl="7" w:tplc="04100019">
      <w:start w:val="1"/>
      <w:numFmt w:val="lowerLetter"/>
      <w:lvlText w:val="%8."/>
      <w:lvlJc w:val="left"/>
      <w:pPr>
        <w:tabs>
          <w:tab w:val="num" w:pos="5040"/>
        </w:tabs>
        <w:ind w:left="5040" w:hanging="360"/>
      </w:pPr>
      <w:rPr>
        <w:rFonts w:ascii="Times New Roman" w:hAnsi="Times New Roman" w:cs="Times New Roman"/>
      </w:rPr>
    </w:lvl>
    <w:lvl w:ilvl="8" w:tplc="0410001B">
      <w:start w:val="1"/>
      <w:numFmt w:val="lowerRoman"/>
      <w:lvlText w:val="%9."/>
      <w:lvlJc w:val="right"/>
      <w:pPr>
        <w:tabs>
          <w:tab w:val="num" w:pos="5760"/>
        </w:tabs>
        <w:ind w:left="5760" w:hanging="180"/>
      </w:pPr>
      <w:rPr>
        <w:rFonts w:ascii="Times New Roman" w:hAnsi="Times New Roman" w:cs="Times New Roman"/>
      </w:rPr>
    </w:lvl>
  </w:abstractNum>
  <w:abstractNum w:abstractNumId="23" w15:restartNumberingAfterBreak="0">
    <w:nsid w:val="42BC6EA6"/>
    <w:multiLevelType w:val="hybridMultilevel"/>
    <w:tmpl w:val="4E7C69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3CA5F29"/>
    <w:multiLevelType w:val="hybridMultilevel"/>
    <w:tmpl w:val="DDEE95B0"/>
    <w:lvl w:ilvl="0" w:tplc="132CE62E">
      <w:start w:val="1"/>
      <w:numFmt w:val="decimal"/>
      <w:lvlText w:val="%1)"/>
      <w:lvlJc w:val="left"/>
      <w:pPr>
        <w:ind w:left="644"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48B626C0"/>
    <w:multiLevelType w:val="hybridMultilevel"/>
    <w:tmpl w:val="636C83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DFC0609"/>
    <w:multiLevelType w:val="hybridMultilevel"/>
    <w:tmpl w:val="711813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27F19FF"/>
    <w:multiLevelType w:val="hybridMultilevel"/>
    <w:tmpl w:val="ED58F23E"/>
    <w:lvl w:ilvl="0" w:tplc="04100017">
      <w:start w:val="1"/>
      <w:numFmt w:val="lowerLetter"/>
      <w:lvlText w:val="%1)"/>
      <w:lvlJc w:val="left"/>
      <w:pPr>
        <w:ind w:left="1429" w:hanging="360"/>
      </w:pPr>
      <w:rPr>
        <w:rFonts w:cs="Times New Roman" w:hint="default"/>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8" w15:restartNumberingAfterBreak="0">
    <w:nsid w:val="57F77541"/>
    <w:multiLevelType w:val="hybridMultilevel"/>
    <w:tmpl w:val="143CA07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CB379E"/>
    <w:multiLevelType w:val="hybridMultilevel"/>
    <w:tmpl w:val="F22ADE30"/>
    <w:lvl w:ilvl="0" w:tplc="0410000D">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0"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1" w15:restartNumberingAfterBreak="0">
    <w:nsid w:val="5A8E4884"/>
    <w:multiLevelType w:val="hybridMultilevel"/>
    <w:tmpl w:val="5E4C22E4"/>
    <w:lvl w:ilvl="0" w:tplc="8112EEA2">
      <w:start w:val="1"/>
      <w:numFmt w:val="bullet"/>
      <w:lvlText w:val="-"/>
      <w:lvlJc w:val="left"/>
      <w:pPr>
        <w:ind w:left="1800" w:hanging="360"/>
      </w:pPr>
      <w:rPr>
        <w:rFonts w:ascii="Arial" w:hAnsi="Aria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2" w15:restartNumberingAfterBreak="0">
    <w:nsid w:val="5D4614BE"/>
    <w:multiLevelType w:val="hybridMultilevel"/>
    <w:tmpl w:val="E632CB3C"/>
    <w:lvl w:ilvl="0" w:tplc="04100017">
      <w:start w:val="1"/>
      <w:numFmt w:val="lowerLetter"/>
      <w:lvlText w:val="%1)"/>
      <w:lvlJc w:val="left"/>
      <w:pPr>
        <w:ind w:left="1429" w:hanging="360"/>
      </w:pPr>
      <w:rPr>
        <w:rFonts w:cs="Times New Roman" w:hint="default"/>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33" w15:restartNumberingAfterBreak="0">
    <w:nsid w:val="5E400446"/>
    <w:multiLevelType w:val="hybridMultilevel"/>
    <w:tmpl w:val="799602A4"/>
    <w:lvl w:ilvl="0" w:tplc="AC48C596">
      <w:start w:val="1"/>
      <w:numFmt w:val="bullet"/>
      <w:lvlText w:val=""/>
      <w:lvlJc w:val="left"/>
      <w:pPr>
        <w:tabs>
          <w:tab w:val="num" w:pos="722"/>
        </w:tabs>
        <w:ind w:left="722" w:hanging="357"/>
      </w:pPr>
      <w:rPr>
        <w:rFonts w:ascii="Wingdings" w:hAnsi="Wingdings" w:hint="default"/>
        <w:sz w:val="22"/>
      </w:rPr>
    </w:lvl>
    <w:lvl w:ilvl="1" w:tplc="04100003" w:tentative="1">
      <w:start w:val="1"/>
      <w:numFmt w:val="bullet"/>
      <w:lvlText w:val="o"/>
      <w:lvlJc w:val="left"/>
      <w:pPr>
        <w:tabs>
          <w:tab w:val="num" w:pos="1805"/>
        </w:tabs>
        <w:ind w:left="1805" w:hanging="360"/>
      </w:pPr>
      <w:rPr>
        <w:rFonts w:ascii="Courier New" w:hAnsi="Courier New" w:hint="default"/>
      </w:rPr>
    </w:lvl>
    <w:lvl w:ilvl="2" w:tplc="04100005" w:tentative="1">
      <w:start w:val="1"/>
      <w:numFmt w:val="bullet"/>
      <w:lvlText w:val=""/>
      <w:lvlJc w:val="left"/>
      <w:pPr>
        <w:tabs>
          <w:tab w:val="num" w:pos="2525"/>
        </w:tabs>
        <w:ind w:left="2525" w:hanging="360"/>
      </w:pPr>
      <w:rPr>
        <w:rFonts w:ascii="Wingdings" w:hAnsi="Wingdings" w:hint="default"/>
      </w:rPr>
    </w:lvl>
    <w:lvl w:ilvl="3" w:tplc="04100001" w:tentative="1">
      <w:start w:val="1"/>
      <w:numFmt w:val="bullet"/>
      <w:lvlText w:val=""/>
      <w:lvlJc w:val="left"/>
      <w:pPr>
        <w:tabs>
          <w:tab w:val="num" w:pos="3245"/>
        </w:tabs>
        <w:ind w:left="3245" w:hanging="360"/>
      </w:pPr>
      <w:rPr>
        <w:rFonts w:ascii="Symbol" w:hAnsi="Symbol" w:hint="default"/>
      </w:rPr>
    </w:lvl>
    <w:lvl w:ilvl="4" w:tplc="04100003" w:tentative="1">
      <w:start w:val="1"/>
      <w:numFmt w:val="bullet"/>
      <w:lvlText w:val="o"/>
      <w:lvlJc w:val="left"/>
      <w:pPr>
        <w:tabs>
          <w:tab w:val="num" w:pos="3965"/>
        </w:tabs>
        <w:ind w:left="3965" w:hanging="360"/>
      </w:pPr>
      <w:rPr>
        <w:rFonts w:ascii="Courier New" w:hAnsi="Courier New" w:hint="default"/>
      </w:rPr>
    </w:lvl>
    <w:lvl w:ilvl="5" w:tplc="04100005" w:tentative="1">
      <w:start w:val="1"/>
      <w:numFmt w:val="bullet"/>
      <w:lvlText w:val=""/>
      <w:lvlJc w:val="left"/>
      <w:pPr>
        <w:tabs>
          <w:tab w:val="num" w:pos="4685"/>
        </w:tabs>
        <w:ind w:left="4685" w:hanging="360"/>
      </w:pPr>
      <w:rPr>
        <w:rFonts w:ascii="Wingdings" w:hAnsi="Wingdings" w:hint="default"/>
      </w:rPr>
    </w:lvl>
    <w:lvl w:ilvl="6" w:tplc="04100001" w:tentative="1">
      <w:start w:val="1"/>
      <w:numFmt w:val="bullet"/>
      <w:lvlText w:val=""/>
      <w:lvlJc w:val="left"/>
      <w:pPr>
        <w:tabs>
          <w:tab w:val="num" w:pos="5405"/>
        </w:tabs>
        <w:ind w:left="5405" w:hanging="360"/>
      </w:pPr>
      <w:rPr>
        <w:rFonts w:ascii="Symbol" w:hAnsi="Symbol" w:hint="default"/>
      </w:rPr>
    </w:lvl>
    <w:lvl w:ilvl="7" w:tplc="04100003" w:tentative="1">
      <w:start w:val="1"/>
      <w:numFmt w:val="bullet"/>
      <w:lvlText w:val="o"/>
      <w:lvlJc w:val="left"/>
      <w:pPr>
        <w:tabs>
          <w:tab w:val="num" w:pos="6125"/>
        </w:tabs>
        <w:ind w:left="6125" w:hanging="360"/>
      </w:pPr>
      <w:rPr>
        <w:rFonts w:ascii="Courier New" w:hAnsi="Courier New" w:hint="default"/>
      </w:rPr>
    </w:lvl>
    <w:lvl w:ilvl="8" w:tplc="04100005" w:tentative="1">
      <w:start w:val="1"/>
      <w:numFmt w:val="bullet"/>
      <w:lvlText w:val=""/>
      <w:lvlJc w:val="left"/>
      <w:pPr>
        <w:tabs>
          <w:tab w:val="num" w:pos="6845"/>
        </w:tabs>
        <w:ind w:left="6845" w:hanging="360"/>
      </w:pPr>
      <w:rPr>
        <w:rFonts w:ascii="Wingdings" w:hAnsi="Wingdings" w:hint="default"/>
      </w:rPr>
    </w:lvl>
  </w:abstractNum>
  <w:abstractNum w:abstractNumId="34" w15:restartNumberingAfterBreak="0">
    <w:nsid w:val="61292C91"/>
    <w:multiLevelType w:val="hybridMultilevel"/>
    <w:tmpl w:val="C7267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63D0532"/>
    <w:multiLevelType w:val="hybridMultilevel"/>
    <w:tmpl w:val="5F0823BC"/>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36" w15:restartNumberingAfterBreak="0">
    <w:nsid w:val="6B490AE6"/>
    <w:multiLevelType w:val="hybridMultilevel"/>
    <w:tmpl w:val="95102970"/>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37" w15:restartNumberingAfterBreak="0">
    <w:nsid w:val="6BAA2195"/>
    <w:multiLevelType w:val="hybridMultilevel"/>
    <w:tmpl w:val="0EF2A6D2"/>
    <w:lvl w:ilvl="0" w:tplc="0410000D">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8" w15:restartNumberingAfterBreak="0">
    <w:nsid w:val="6FEA377A"/>
    <w:multiLevelType w:val="hybridMultilevel"/>
    <w:tmpl w:val="E77C30FC"/>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4E3392"/>
    <w:multiLevelType w:val="hybridMultilevel"/>
    <w:tmpl w:val="CDE669F2"/>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0" w15:restartNumberingAfterBreak="0">
    <w:nsid w:val="775E153C"/>
    <w:multiLevelType w:val="hybridMultilevel"/>
    <w:tmpl w:val="ABE6113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1" w15:restartNumberingAfterBreak="0">
    <w:nsid w:val="790627ED"/>
    <w:multiLevelType w:val="hybridMultilevel"/>
    <w:tmpl w:val="D564F61C"/>
    <w:lvl w:ilvl="0" w:tplc="04100017">
      <w:start w:val="1"/>
      <w:numFmt w:val="lowerLetter"/>
      <w:lvlText w:val="%1)"/>
      <w:lvlJc w:val="left"/>
      <w:pPr>
        <w:ind w:left="1353" w:hanging="360"/>
      </w:pPr>
      <w:rPr>
        <w:rFont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42" w15:restartNumberingAfterBreak="0">
    <w:nsid w:val="7B042B1C"/>
    <w:multiLevelType w:val="hybridMultilevel"/>
    <w:tmpl w:val="D820D426"/>
    <w:lvl w:ilvl="0" w:tplc="FFFFFFFF">
      <w:start w:val="1"/>
      <w:numFmt w:val="decimal"/>
      <w:lvlText w:val="%1)"/>
      <w:lvlJc w:val="left"/>
      <w:pPr>
        <w:tabs>
          <w:tab w:val="num" w:pos="357"/>
        </w:tabs>
        <w:ind w:left="357" w:hanging="357"/>
      </w:pPr>
      <w:rPr>
        <w:rFonts w:cs="Times New Roman"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4" w15:restartNumberingAfterBreak="0">
    <w:nsid w:val="7DD5320C"/>
    <w:multiLevelType w:val="hybridMultilevel"/>
    <w:tmpl w:val="3DE4B508"/>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num w:numId="1">
    <w:abstractNumId w:val="11"/>
  </w:num>
  <w:num w:numId="2">
    <w:abstractNumId w:val="42"/>
  </w:num>
  <w:num w:numId="3">
    <w:abstractNumId w:val="19"/>
  </w:num>
  <w:num w:numId="4">
    <w:abstractNumId w:val="14"/>
  </w:num>
  <w:num w:numId="5">
    <w:abstractNumId w:val="33"/>
  </w:num>
  <w:num w:numId="6">
    <w:abstractNumId w:val="8"/>
  </w:num>
  <w:num w:numId="7">
    <w:abstractNumId w:val="22"/>
  </w:num>
  <w:num w:numId="8">
    <w:abstractNumId w:val="30"/>
  </w:num>
  <w:num w:numId="9">
    <w:abstractNumId w:val="43"/>
  </w:num>
  <w:num w:numId="10">
    <w:abstractNumId w:val="17"/>
  </w:num>
  <w:num w:numId="11">
    <w:abstractNumId w:val="24"/>
  </w:num>
  <w:num w:numId="12">
    <w:abstractNumId w:val="0"/>
  </w:num>
  <w:num w:numId="13">
    <w:abstractNumId w:val="38"/>
  </w:num>
  <w:num w:numId="14">
    <w:abstractNumId w:val="1"/>
  </w:num>
  <w:num w:numId="15">
    <w:abstractNumId w:val="16"/>
  </w:num>
  <w:num w:numId="16">
    <w:abstractNumId w:val="32"/>
  </w:num>
  <w:num w:numId="17">
    <w:abstractNumId w:val="27"/>
  </w:num>
  <w:num w:numId="18">
    <w:abstractNumId w:val="3"/>
  </w:num>
  <w:num w:numId="19">
    <w:abstractNumId w:val="7"/>
  </w:num>
  <w:num w:numId="20">
    <w:abstractNumId w:val="20"/>
  </w:num>
  <w:num w:numId="21">
    <w:abstractNumId w:val="13"/>
  </w:num>
  <w:num w:numId="22">
    <w:abstractNumId w:val="40"/>
  </w:num>
  <w:num w:numId="23">
    <w:abstractNumId w:val="10"/>
  </w:num>
  <w:num w:numId="24">
    <w:abstractNumId w:val="44"/>
  </w:num>
  <w:num w:numId="25">
    <w:abstractNumId w:val="5"/>
  </w:num>
  <w:num w:numId="26">
    <w:abstractNumId w:val="18"/>
  </w:num>
  <w:num w:numId="27">
    <w:abstractNumId w:val="15"/>
  </w:num>
  <w:num w:numId="28">
    <w:abstractNumId w:val="25"/>
  </w:num>
  <w:num w:numId="29">
    <w:abstractNumId w:val="6"/>
  </w:num>
  <w:num w:numId="30">
    <w:abstractNumId w:val="21"/>
  </w:num>
  <w:num w:numId="31">
    <w:abstractNumId w:val="12"/>
  </w:num>
  <w:num w:numId="32">
    <w:abstractNumId w:val="31"/>
  </w:num>
  <w:num w:numId="33">
    <w:abstractNumId w:val="4"/>
  </w:num>
  <w:num w:numId="34">
    <w:abstractNumId w:val="2"/>
  </w:num>
  <w:num w:numId="35">
    <w:abstractNumId w:val="26"/>
  </w:num>
  <w:num w:numId="36">
    <w:abstractNumId w:val="39"/>
  </w:num>
  <w:num w:numId="37">
    <w:abstractNumId w:val="28"/>
  </w:num>
  <w:num w:numId="38">
    <w:abstractNumId w:val="36"/>
  </w:num>
  <w:num w:numId="39">
    <w:abstractNumId w:val="9"/>
  </w:num>
  <w:num w:numId="40">
    <w:abstractNumId w:val="34"/>
  </w:num>
  <w:num w:numId="41">
    <w:abstractNumId w:val="41"/>
  </w:num>
  <w:num w:numId="42">
    <w:abstractNumId w:val="23"/>
  </w:num>
  <w:num w:numId="43">
    <w:abstractNumId w:val="37"/>
  </w:num>
  <w:num w:numId="44">
    <w:abstractNumId w:val="29"/>
  </w:num>
  <w:num w:numId="45">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66"/>
    <w:rsid w:val="00003B9A"/>
    <w:rsid w:val="000053C4"/>
    <w:rsid w:val="000111CE"/>
    <w:rsid w:val="00024E95"/>
    <w:rsid w:val="00025893"/>
    <w:rsid w:val="00030188"/>
    <w:rsid w:val="00042DAB"/>
    <w:rsid w:val="00044ED0"/>
    <w:rsid w:val="00050425"/>
    <w:rsid w:val="000524AE"/>
    <w:rsid w:val="00057AEA"/>
    <w:rsid w:val="00060BA8"/>
    <w:rsid w:val="00062293"/>
    <w:rsid w:val="000623EB"/>
    <w:rsid w:val="000778F2"/>
    <w:rsid w:val="0009264C"/>
    <w:rsid w:val="000A4874"/>
    <w:rsid w:val="000B46F4"/>
    <w:rsid w:val="000B5A42"/>
    <w:rsid w:val="000C1C12"/>
    <w:rsid w:val="000C3D70"/>
    <w:rsid w:val="000C7399"/>
    <w:rsid w:val="000D6998"/>
    <w:rsid w:val="00106BD3"/>
    <w:rsid w:val="00117113"/>
    <w:rsid w:val="0013310C"/>
    <w:rsid w:val="00134D08"/>
    <w:rsid w:val="00136846"/>
    <w:rsid w:val="00140DE2"/>
    <w:rsid w:val="00140E24"/>
    <w:rsid w:val="00172F47"/>
    <w:rsid w:val="001755B4"/>
    <w:rsid w:val="001A352F"/>
    <w:rsid w:val="001A6A27"/>
    <w:rsid w:val="001B594D"/>
    <w:rsid w:val="001B5D9D"/>
    <w:rsid w:val="001B6003"/>
    <w:rsid w:val="001C0095"/>
    <w:rsid w:val="001C7BDB"/>
    <w:rsid w:val="001D3353"/>
    <w:rsid w:val="001D6174"/>
    <w:rsid w:val="001D6E16"/>
    <w:rsid w:val="001F37A3"/>
    <w:rsid w:val="001F538B"/>
    <w:rsid w:val="001F5BF7"/>
    <w:rsid w:val="001F79FC"/>
    <w:rsid w:val="00213094"/>
    <w:rsid w:val="00216CBA"/>
    <w:rsid w:val="002267ED"/>
    <w:rsid w:val="002278D6"/>
    <w:rsid w:val="0023093F"/>
    <w:rsid w:val="002356F5"/>
    <w:rsid w:val="002371AE"/>
    <w:rsid w:val="00246D21"/>
    <w:rsid w:val="00251DA0"/>
    <w:rsid w:val="0026300D"/>
    <w:rsid w:val="00263130"/>
    <w:rsid w:val="002638A1"/>
    <w:rsid w:val="002849D4"/>
    <w:rsid w:val="002879A9"/>
    <w:rsid w:val="00295295"/>
    <w:rsid w:val="00297C8C"/>
    <w:rsid w:val="002A300D"/>
    <w:rsid w:val="002A6A7E"/>
    <w:rsid w:val="002B1E0E"/>
    <w:rsid w:val="002B59E5"/>
    <w:rsid w:val="002C2916"/>
    <w:rsid w:val="002C57BF"/>
    <w:rsid w:val="002C7F77"/>
    <w:rsid w:val="002D1D8F"/>
    <w:rsid w:val="002D1EA2"/>
    <w:rsid w:val="002F236D"/>
    <w:rsid w:val="003004F9"/>
    <w:rsid w:val="00310A54"/>
    <w:rsid w:val="00312E1C"/>
    <w:rsid w:val="00313D4E"/>
    <w:rsid w:val="00313EAC"/>
    <w:rsid w:val="00316670"/>
    <w:rsid w:val="003171BF"/>
    <w:rsid w:val="00326C08"/>
    <w:rsid w:val="00350143"/>
    <w:rsid w:val="003527C0"/>
    <w:rsid w:val="0035306F"/>
    <w:rsid w:val="003627D9"/>
    <w:rsid w:val="00367DE0"/>
    <w:rsid w:val="00371387"/>
    <w:rsid w:val="00372A82"/>
    <w:rsid w:val="00372BEB"/>
    <w:rsid w:val="00372C2D"/>
    <w:rsid w:val="003765EC"/>
    <w:rsid w:val="00377D31"/>
    <w:rsid w:val="00390C8F"/>
    <w:rsid w:val="00391376"/>
    <w:rsid w:val="003933C0"/>
    <w:rsid w:val="003A4980"/>
    <w:rsid w:val="003A5C32"/>
    <w:rsid w:val="003A6201"/>
    <w:rsid w:val="003A7A5F"/>
    <w:rsid w:val="003B16C8"/>
    <w:rsid w:val="003B3821"/>
    <w:rsid w:val="003B7B6A"/>
    <w:rsid w:val="003C5566"/>
    <w:rsid w:val="003D0B36"/>
    <w:rsid w:val="003D1496"/>
    <w:rsid w:val="003D63F7"/>
    <w:rsid w:val="003D769D"/>
    <w:rsid w:val="003E1AF2"/>
    <w:rsid w:val="003E4F80"/>
    <w:rsid w:val="003E7A53"/>
    <w:rsid w:val="003F383B"/>
    <w:rsid w:val="00410327"/>
    <w:rsid w:val="00424D66"/>
    <w:rsid w:val="00432655"/>
    <w:rsid w:val="00437759"/>
    <w:rsid w:val="00446F9A"/>
    <w:rsid w:val="00451A0A"/>
    <w:rsid w:val="00453334"/>
    <w:rsid w:val="00462A65"/>
    <w:rsid w:val="004675DB"/>
    <w:rsid w:val="0047024F"/>
    <w:rsid w:val="00471282"/>
    <w:rsid w:val="0047581F"/>
    <w:rsid w:val="00477C82"/>
    <w:rsid w:val="00482AF2"/>
    <w:rsid w:val="00483E7F"/>
    <w:rsid w:val="00485FE7"/>
    <w:rsid w:val="004A1FBB"/>
    <w:rsid w:val="004B4F33"/>
    <w:rsid w:val="004C60BD"/>
    <w:rsid w:val="004C6D2C"/>
    <w:rsid w:val="004F23D5"/>
    <w:rsid w:val="004F3DD6"/>
    <w:rsid w:val="00503518"/>
    <w:rsid w:val="005229B8"/>
    <w:rsid w:val="0052468A"/>
    <w:rsid w:val="0053289C"/>
    <w:rsid w:val="00534E66"/>
    <w:rsid w:val="00535501"/>
    <w:rsid w:val="0053736B"/>
    <w:rsid w:val="00537AD7"/>
    <w:rsid w:val="00552625"/>
    <w:rsid w:val="0055558F"/>
    <w:rsid w:val="005773C8"/>
    <w:rsid w:val="00583A59"/>
    <w:rsid w:val="005930E5"/>
    <w:rsid w:val="00593666"/>
    <w:rsid w:val="005A0E36"/>
    <w:rsid w:val="005C3A0D"/>
    <w:rsid w:val="005D4E7A"/>
    <w:rsid w:val="005D643C"/>
    <w:rsid w:val="005E560E"/>
    <w:rsid w:val="005F463C"/>
    <w:rsid w:val="005F50E9"/>
    <w:rsid w:val="005F72C2"/>
    <w:rsid w:val="0060506B"/>
    <w:rsid w:val="006062BE"/>
    <w:rsid w:val="0062077B"/>
    <w:rsid w:val="00621240"/>
    <w:rsid w:val="006220D5"/>
    <w:rsid w:val="00623717"/>
    <w:rsid w:val="0062406C"/>
    <w:rsid w:val="0063587D"/>
    <w:rsid w:val="00636C55"/>
    <w:rsid w:val="0064446B"/>
    <w:rsid w:val="00644B0A"/>
    <w:rsid w:val="00657248"/>
    <w:rsid w:val="006646C8"/>
    <w:rsid w:val="006729A6"/>
    <w:rsid w:val="00672C90"/>
    <w:rsid w:val="006808DD"/>
    <w:rsid w:val="006836CA"/>
    <w:rsid w:val="00685C46"/>
    <w:rsid w:val="00692C88"/>
    <w:rsid w:val="00693B71"/>
    <w:rsid w:val="006B0DCC"/>
    <w:rsid w:val="006B4584"/>
    <w:rsid w:val="006B550E"/>
    <w:rsid w:val="006B5734"/>
    <w:rsid w:val="006D6016"/>
    <w:rsid w:val="006D71C9"/>
    <w:rsid w:val="006D73E0"/>
    <w:rsid w:val="006E6E80"/>
    <w:rsid w:val="006F1019"/>
    <w:rsid w:val="006F3B21"/>
    <w:rsid w:val="006F6E2E"/>
    <w:rsid w:val="00702226"/>
    <w:rsid w:val="007064EB"/>
    <w:rsid w:val="007250E4"/>
    <w:rsid w:val="007404B1"/>
    <w:rsid w:val="007642B2"/>
    <w:rsid w:val="00766A3E"/>
    <w:rsid w:val="00767453"/>
    <w:rsid w:val="007750C2"/>
    <w:rsid w:val="00775C5E"/>
    <w:rsid w:val="007765C2"/>
    <w:rsid w:val="00777E8D"/>
    <w:rsid w:val="00792333"/>
    <w:rsid w:val="007936B2"/>
    <w:rsid w:val="007A0084"/>
    <w:rsid w:val="007C3FA5"/>
    <w:rsid w:val="007C4C1C"/>
    <w:rsid w:val="007D08D6"/>
    <w:rsid w:val="007E4CA7"/>
    <w:rsid w:val="007F1660"/>
    <w:rsid w:val="007F6191"/>
    <w:rsid w:val="00801894"/>
    <w:rsid w:val="008077E3"/>
    <w:rsid w:val="00807F20"/>
    <w:rsid w:val="00814D79"/>
    <w:rsid w:val="008204CE"/>
    <w:rsid w:val="0082143F"/>
    <w:rsid w:val="00831EBB"/>
    <w:rsid w:val="0084770E"/>
    <w:rsid w:val="00865063"/>
    <w:rsid w:val="008703AD"/>
    <w:rsid w:val="0088066E"/>
    <w:rsid w:val="00882DFF"/>
    <w:rsid w:val="0088763C"/>
    <w:rsid w:val="00890A3A"/>
    <w:rsid w:val="00894F0E"/>
    <w:rsid w:val="008A2805"/>
    <w:rsid w:val="008A4B23"/>
    <w:rsid w:val="008A5662"/>
    <w:rsid w:val="008B2219"/>
    <w:rsid w:val="008B47DA"/>
    <w:rsid w:val="008B5E5C"/>
    <w:rsid w:val="008B6FDB"/>
    <w:rsid w:val="008F4A93"/>
    <w:rsid w:val="00902F5D"/>
    <w:rsid w:val="009135CD"/>
    <w:rsid w:val="00914B77"/>
    <w:rsid w:val="00922450"/>
    <w:rsid w:val="009232A9"/>
    <w:rsid w:val="0094499C"/>
    <w:rsid w:val="00944B27"/>
    <w:rsid w:val="00945910"/>
    <w:rsid w:val="00947E2F"/>
    <w:rsid w:val="00954B2A"/>
    <w:rsid w:val="00955F7D"/>
    <w:rsid w:val="00960F06"/>
    <w:rsid w:val="00964FBD"/>
    <w:rsid w:val="00966018"/>
    <w:rsid w:val="00967C83"/>
    <w:rsid w:val="00971B47"/>
    <w:rsid w:val="009752B7"/>
    <w:rsid w:val="00977D52"/>
    <w:rsid w:val="00984C44"/>
    <w:rsid w:val="009B6A8B"/>
    <w:rsid w:val="009E62CC"/>
    <w:rsid w:val="009E794F"/>
    <w:rsid w:val="009F669F"/>
    <w:rsid w:val="00A105FF"/>
    <w:rsid w:val="00A10EC8"/>
    <w:rsid w:val="00A2266C"/>
    <w:rsid w:val="00A22D8C"/>
    <w:rsid w:val="00A27E29"/>
    <w:rsid w:val="00A357F0"/>
    <w:rsid w:val="00A40D44"/>
    <w:rsid w:val="00A42210"/>
    <w:rsid w:val="00A5055E"/>
    <w:rsid w:val="00A50866"/>
    <w:rsid w:val="00A50B70"/>
    <w:rsid w:val="00A557ED"/>
    <w:rsid w:val="00A67A26"/>
    <w:rsid w:val="00A700AC"/>
    <w:rsid w:val="00A71980"/>
    <w:rsid w:val="00A81ECC"/>
    <w:rsid w:val="00A822D4"/>
    <w:rsid w:val="00A843CC"/>
    <w:rsid w:val="00A86E82"/>
    <w:rsid w:val="00A92EE9"/>
    <w:rsid w:val="00A97DBD"/>
    <w:rsid w:val="00AA1D3C"/>
    <w:rsid w:val="00AB775E"/>
    <w:rsid w:val="00AD1991"/>
    <w:rsid w:val="00AD20B3"/>
    <w:rsid w:val="00AD7592"/>
    <w:rsid w:val="00AF02A5"/>
    <w:rsid w:val="00AF3946"/>
    <w:rsid w:val="00B05A71"/>
    <w:rsid w:val="00B112D6"/>
    <w:rsid w:val="00B1233B"/>
    <w:rsid w:val="00B22AB7"/>
    <w:rsid w:val="00B25932"/>
    <w:rsid w:val="00B336F1"/>
    <w:rsid w:val="00B33E28"/>
    <w:rsid w:val="00B44415"/>
    <w:rsid w:val="00B650C6"/>
    <w:rsid w:val="00B713C1"/>
    <w:rsid w:val="00B748DA"/>
    <w:rsid w:val="00B83C21"/>
    <w:rsid w:val="00B87172"/>
    <w:rsid w:val="00B9454A"/>
    <w:rsid w:val="00B976DD"/>
    <w:rsid w:val="00BB117E"/>
    <w:rsid w:val="00BB7339"/>
    <w:rsid w:val="00BB7EA4"/>
    <w:rsid w:val="00BC0987"/>
    <w:rsid w:val="00BD2D76"/>
    <w:rsid w:val="00BD5683"/>
    <w:rsid w:val="00BD580A"/>
    <w:rsid w:val="00BE2B0A"/>
    <w:rsid w:val="00BE57FF"/>
    <w:rsid w:val="00BF069C"/>
    <w:rsid w:val="00BF2766"/>
    <w:rsid w:val="00BF51BB"/>
    <w:rsid w:val="00BF6B79"/>
    <w:rsid w:val="00C03C81"/>
    <w:rsid w:val="00C04699"/>
    <w:rsid w:val="00C13D25"/>
    <w:rsid w:val="00C23901"/>
    <w:rsid w:val="00C242F1"/>
    <w:rsid w:val="00C31991"/>
    <w:rsid w:val="00C32664"/>
    <w:rsid w:val="00C40BA9"/>
    <w:rsid w:val="00C436F4"/>
    <w:rsid w:val="00C50FE5"/>
    <w:rsid w:val="00C64F36"/>
    <w:rsid w:val="00C67108"/>
    <w:rsid w:val="00C71853"/>
    <w:rsid w:val="00C741B5"/>
    <w:rsid w:val="00C770ED"/>
    <w:rsid w:val="00C92027"/>
    <w:rsid w:val="00CA4FF5"/>
    <w:rsid w:val="00CC1093"/>
    <w:rsid w:val="00CC3A9B"/>
    <w:rsid w:val="00CC73F0"/>
    <w:rsid w:val="00CE71FC"/>
    <w:rsid w:val="00CE77E9"/>
    <w:rsid w:val="00CF23AB"/>
    <w:rsid w:val="00D11510"/>
    <w:rsid w:val="00D12581"/>
    <w:rsid w:val="00D21310"/>
    <w:rsid w:val="00D26BAF"/>
    <w:rsid w:val="00D31795"/>
    <w:rsid w:val="00D33FAA"/>
    <w:rsid w:val="00D34664"/>
    <w:rsid w:val="00D46660"/>
    <w:rsid w:val="00D5431A"/>
    <w:rsid w:val="00D57A7F"/>
    <w:rsid w:val="00D60117"/>
    <w:rsid w:val="00D854BB"/>
    <w:rsid w:val="00D95EB3"/>
    <w:rsid w:val="00D96FAA"/>
    <w:rsid w:val="00DA20CC"/>
    <w:rsid w:val="00DB395F"/>
    <w:rsid w:val="00DB779E"/>
    <w:rsid w:val="00DC6D21"/>
    <w:rsid w:val="00DD072B"/>
    <w:rsid w:val="00DE1A74"/>
    <w:rsid w:val="00DE1B00"/>
    <w:rsid w:val="00DE6E3E"/>
    <w:rsid w:val="00DE7B67"/>
    <w:rsid w:val="00DF1327"/>
    <w:rsid w:val="00DF386F"/>
    <w:rsid w:val="00E00B8B"/>
    <w:rsid w:val="00E06545"/>
    <w:rsid w:val="00E112E8"/>
    <w:rsid w:val="00E21571"/>
    <w:rsid w:val="00E275C8"/>
    <w:rsid w:val="00E35170"/>
    <w:rsid w:val="00E36A41"/>
    <w:rsid w:val="00E422F5"/>
    <w:rsid w:val="00E471CB"/>
    <w:rsid w:val="00E71A09"/>
    <w:rsid w:val="00E76ABA"/>
    <w:rsid w:val="00E839A8"/>
    <w:rsid w:val="00E874DC"/>
    <w:rsid w:val="00EA13FF"/>
    <w:rsid w:val="00ED24D2"/>
    <w:rsid w:val="00ED4E68"/>
    <w:rsid w:val="00ED6AA2"/>
    <w:rsid w:val="00EE739B"/>
    <w:rsid w:val="00EF4DA2"/>
    <w:rsid w:val="00EF6D23"/>
    <w:rsid w:val="00EF796D"/>
    <w:rsid w:val="00F01B68"/>
    <w:rsid w:val="00F035F2"/>
    <w:rsid w:val="00F11890"/>
    <w:rsid w:val="00F13E04"/>
    <w:rsid w:val="00F23D01"/>
    <w:rsid w:val="00F30825"/>
    <w:rsid w:val="00F34D07"/>
    <w:rsid w:val="00F4384E"/>
    <w:rsid w:val="00F46E75"/>
    <w:rsid w:val="00F716D0"/>
    <w:rsid w:val="00F737D7"/>
    <w:rsid w:val="00F8311E"/>
    <w:rsid w:val="00F83B7A"/>
    <w:rsid w:val="00FA675B"/>
    <w:rsid w:val="00FC138F"/>
    <w:rsid w:val="00FC7ABA"/>
    <w:rsid w:val="00FD2A87"/>
    <w:rsid w:val="00FD6560"/>
    <w:rsid w:val="00FE5462"/>
    <w:rsid w:val="00FF3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4AAB27F"/>
  <w14:defaultImageDpi w14:val="0"/>
  <w15:docId w15:val="{B642253D-36C8-454D-B65B-1F985B8A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Segoe UI" w:hAnsi="Segoe UI" w:cs="Segoe UI"/>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3B7B6A"/>
    <w:pPr>
      <w:widowControl w:val="0"/>
      <w:adjustRightInd w:val="0"/>
      <w:spacing w:line="360" w:lineRule="auto"/>
      <w:jc w:val="both"/>
      <w:textAlignment w:val="baseline"/>
    </w:pPr>
    <w:rPr>
      <w:lang w:eastAsia="it-IT"/>
    </w:rPr>
  </w:style>
  <w:style w:type="character" w:styleId="Enfasigrassetto">
    <w:name w:val="Strong"/>
    <w:basedOn w:val="Carpredefinitoparagrafo"/>
    <w:uiPriority w:val="22"/>
    <w:qFormat/>
    <w:rsid w:val="00B44415"/>
    <w:rPr>
      <w:rFonts w:cs="Times New Roman"/>
      <w:b/>
    </w:rPr>
  </w:style>
  <w:style w:type="paragraph" w:customStyle="1" w:styleId="Blockquote">
    <w:name w:val="Blockquote"/>
    <w:basedOn w:val="Normale"/>
    <w:rsid w:val="00B44415"/>
    <w:pPr>
      <w:widowControl w:val="0"/>
      <w:spacing w:before="100" w:after="100"/>
      <w:ind w:left="360" w:right="360"/>
    </w:pPr>
    <w:rPr>
      <w:sz w:val="24"/>
      <w:szCs w:val="24"/>
      <w:lang w:eastAsia="it-IT"/>
    </w:rPr>
  </w:style>
  <w:style w:type="paragraph" w:styleId="Paragrafoelenco">
    <w:name w:val="List Paragraph"/>
    <w:basedOn w:val="Normale"/>
    <w:uiPriority w:val="34"/>
    <w:qFormat/>
    <w:rsid w:val="00B44415"/>
    <w:pPr>
      <w:spacing w:after="120"/>
      <w:ind w:left="708" w:hanging="397"/>
      <w:jc w:val="both"/>
    </w:pPr>
    <w:rPr>
      <w:rFonts w:ascii="Arial" w:hAnsi="Arial"/>
      <w:sz w:val="24"/>
      <w:lang w:eastAsia="it-IT"/>
    </w:rPr>
  </w:style>
  <w:style w:type="paragraph" w:customStyle="1" w:styleId="Contenutotabella">
    <w:name w:val="Contenuto tabella"/>
    <w:basedOn w:val="Normale"/>
    <w:uiPriority w:val="99"/>
    <w:rsid w:val="00B44415"/>
    <w:pPr>
      <w:suppressLineNumbers/>
      <w:suppressAutoHyphens/>
    </w:pPr>
    <w:rPr>
      <w:sz w:val="24"/>
      <w:szCs w:val="24"/>
      <w:lang w:eastAsia="zh-CN"/>
    </w:rPr>
  </w:style>
  <w:style w:type="paragraph" w:customStyle="1" w:styleId="Corpotesto1">
    <w:name w:val="Corpo testo1"/>
    <w:uiPriority w:val="99"/>
    <w:rsid w:val="00B44415"/>
    <w:pPr>
      <w:widowControl w:val="0"/>
      <w:snapToGrid w:val="0"/>
      <w:spacing w:after="0" w:line="240" w:lineRule="auto"/>
    </w:pPr>
    <w:rPr>
      <w:color w:val="000000"/>
      <w:sz w:val="28"/>
      <w:szCs w:val="28"/>
    </w:rPr>
  </w:style>
  <w:style w:type="character" w:styleId="Enfasicorsivo">
    <w:name w:val="Emphasis"/>
    <w:basedOn w:val="Carpredefinitoparagrafo"/>
    <w:uiPriority w:val="99"/>
    <w:qFormat/>
    <w:rsid w:val="00B44415"/>
    <w:rPr>
      <w:rFonts w:ascii="Times New Roman" w:hAnsi="Times New Roman" w:cs="Times New Roman"/>
      <w:i/>
    </w:rPr>
  </w:style>
  <w:style w:type="paragraph" w:styleId="Testofumetto">
    <w:name w:val="Balloon Text"/>
    <w:basedOn w:val="Normale"/>
    <w:link w:val="TestofumettoCarattere"/>
    <w:uiPriority w:val="99"/>
    <w:semiHidden/>
    <w:rsid w:val="00B44415"/>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B44415"/>
    <w:rPr>
      <w:rFonts w:ascii="Tahoma" w:hAnsi="Tahoma" w:cs="Tahoma"/>
      <w:sz w:val="16"/>
      <w:szCs w:val="16"/>
    </w:rPr>
  </w:style>
  <w:style w:type="paragraph" w:styleId="Rientrocorpodeltesto">
    <w:name w:val="Body Text Indent"/>
    <w:basedOn w:val="Normale"/>
    <w:link w:val="RientrocorpodeltestoCarattere"/>
    <w:uiPriority w:val="99"/>
    <w:unhideWhenUsed/>
    <w:rsid w:val="00B44415"/>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B44415"/>
    <w:rPr>
      <w:rFonts w:cs="Times New Roman"/>
      <w:sz w:val="20"/>
      <w:szCs w:val="20"/>
      <w:lang w:val="x-none" w:eastAsia="en-US"/>
    </w:rPr>
  </w:style>
  <w:style w:type="character" w:customStyle="1" w:styleId="testinogrigio">
    <w:name w:val="testinogrigio"/>
    <w:basedOn w:val="Carpredefinitoparagrafo"/>
    <w:uiPriority w:val="99"/>
    <w:rsid w:val="00E06545"/>
    <w:rPr>
      <w:rFonts w:ascii="Verdana" w:hAnsi="Verdana" w:cs="Times New Roman"/>
      <w:color w:val="auto"/>
      <w:sz w:val="20"/>
      <w:szCs w:val="20"/>
      <w:shd w:val="clear" w:color="auto" w:fill="auto"/>
    </w:rPr>
  </w:style>
  <w:style w:type="character" w:customStyle="1" w:styleId="titolorosso">
    <w:name w:val="titolorosso"/>
    <w:basedOn w:val="Carpredefinitoparagrafo"/>
    <w:uiPriority w:val="99"/>
    <w:rsid w:val="00E06545"/>
    <w:rPr>
      <w:rFonts w:ascii="Verdana" w:hAnsi="Verdana" w:cs="Times New Roman"/>
      <w:b/>
      <w:bCs/>
      <w:color w:val="auto"/>
      <w:sz w:val="23"/>
      <w:szCs w:val="23"/>
      <w:shd w:val="clear" w:color="auto" w:fill="auto"/>
    </w:rPr>
  </w:style>
  <w:style w:type="table" w:styleId="Grigliatabella">
    <w:name w:val="Table Grid"/>
    <w:basedOn w:val="Tabellanormale"/>
    <w:uiPriority w:val="99"/>
    <w:rsid w:val="003B7B6A"/>
    <w:pPr>
      <w:spacing w:after="0" w:line="240" w:lineRule="auto"/>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aliases w:val="Footnote symbol"/>
    <w:basedOn w:val="Carpredefinitoparagrafo"/>
    <w:uiPriority w:val="99"/>
    <w:rsid w:val="003B7B6A"/>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Pr>
      <w:rFonts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7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marche@pecconfesercentipu.it" TargetMode="External"/><Relationship Id="rId13" Type="http://schemas.openxmlformats.org/officeDocument/2006/relationships/hyperlink" Target="mailto:Maurizio.lacerra@regione.marche.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ancona@confcommercio.legalmail.it" TargetMode="External"/><Relationship Id="rId12" Type="http://schemas.openxmlformats.org/officeDocument/2006/relationships/hyperlink" Target="mailto:nadia.luzietti@regione.marche.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egione.marche.finanzcom@emarch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ercio.marche.it" TargetMode="External"/><Relationship Id="rId5" Type="http://schemas.openxmlformats.org/officeDocument/2006/relationships/footnotes" Target="footnotes.xml"/><Relationship Id="rId15" Type="http://schemas.openxmlformats.org/officeDocument/2006/relationships/hyperlink" Target="mailto:luciano.morbidelli@regione.marche.it" TargetMode="External"/><Relationship Id="rId10" Type="http://schemas.openxmlformats.org/officeDocument/2006/relationships/hyperlink" Target="mailto:ascompesaro@legalmail.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nfesercentimc@pecconfesercenti.it" TargetMode="External"/><Relationship Id="rId14" Type="http://schemas.openxmlformats.org/officeDocument/2006/relationships/hyperlink" Target="mailto:funzione.commercio@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2845</Words>
  <Characters>17829</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Nadia  Luzietti</cp:lastModifiedBy>
  <cp:revision>18</cp:revision>
  <cp:lastPrinted>2017-07-19T08:36:00Z</cp:lastPrinted>
  <dcterms:created xsi:type="dcterms:W3CDTF">2019-03-05T14:01:00Z</dcterms:created>
  <dcterms:modified xsi:type="dcterms:W3CDTF">2019-06-04T08:02:00Z</dcterms:modified>
</cp:coreProperties>
</file>